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0C4CE" w14:textId="77777777" w:rsidR="0051528A" w:rsidRDefault="0051528A">
      <w:r>
        <w:rPr>
          <w:noProof/>
        </w:rPr>
        <w:drawing>
          <wp:inline distT="0" distB="0" distL="0" distR="0" wp14:anchorId="6FBC7F7C" wp14:editId="2D739F39">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6ACAF7FD" w14:textId="77777777" w:rsidR="0051528A" w:rsidRDefault="0051528A" w:rsidP="0051528A">
      <w:pPr>
        <w:rPr>
          <w:vanish/>
        </w:rPr>
      </w:pPr>
    </w:p>
    <w:p w14:paraId="079886FF" w14:textId="77777777" w:rsidR="00B342A4" w:rsidRDefault="00B342A4" w:rsidP="0051528A">
      <w:pPr>
        <w:rPr>
          <w:vanish/>
        </w:rPr>
      </w:pPr>
    </w:p>
    <w:p w14:paraId="017F8F46" w14:textId="77777777" w:rsidR="00B342A4" w:rsidRDefault="00B342A4" w:rsidP="0051528A">
      <w:pPr>
        <w:rPr>
          <w:vanish/>
        </w:rPr>
      </w:pPr>
    </w:p>
    <w:p w14:paraId="15A83178" w14:textId="77777777" w:rsidR="00B342A4" w:rsidRDefault="00B342A4" w:rsidP="0051528A">
      <w:pPr>
        <w:rPr>
          <w:vanish/>
        </w:rPr>
      </w:pPr>
    </w:p>
    <w:p w14:paraId="707E958B" w14:textId="77777777" w:rsidR="00B342A4" w:rsidRDefault="00B342A4" w:rsidP="0051528A">
      <w:pPr>
        <w:rPr>
          <w:vanish/>
        </w:rPr>
      </w:pPr>
    </w:p>
    <w:p w14:paraId="433BEFBE" w14:textId="77777777" w:rsidR="00B342A4" w:rsidRDefault="00B342A4" w:rsidP="0051528A">
      <w:pPr>
        <w:rPr>
          <w:vanish/>
        </w:rPr>
      </w:pPr>
    </w:p>
    <w:p w14:paraId="6D692004" w14:textId="77777777" w:rsidR="00B342A4" w:rsidRDefault="00B342A4" w:rsidP="0051528A">
      <w:pPr>
        <w:rPr>
          <w:vanish/>
        </w:rPr>
      </w:pPr>
    </w:p>
    <w:p w14:paraId="74FE2B0B" w14:textId="77777777" w:rsidR="00B342A4" w:rsidRDefault="00B342A4" w:rsidP="0051528A">
      <w:pPr>
        <w:rPr>
          <w:vanish/>
        </w:rPr>
      </w:pPr>
    </w:p>
    <w:p w14:paraId="55C62CEC" w14:textId="77777777" w:rsidR="00B342A4" w:rsidRDefault="00B342A4" w:rsidP="0051528A">
      <w:pPr>
        <w:rPr>
          <w:vanish/>
        </w:rPr>
      </w:pPr>
    </w:p>
    <w:p w14:paraId="2EB6312D" w14:textId="77777777" w:rsidR="00B342A4" w:rsidRDefault="00B342A4" w:rsidP="0051528A">
      <w:pPr>
        <w:rPr>
          <w:vanish/>
        </w:rPr>
      </w:pPr>
    </w:p>
    <w:p w14:paraId="1E896437" w14:textId="77777777" w:rsidR="00B342A4" w:rsidRPr="00B342A4" w:rsidRDefault="003F6998" w:rsidP="00B342A4">
      <w:pPr>
        <w:jc w:val="center"/>
        <w:rPr>
          <w:b/>
          <w:sz w:val="32"/>
          <w:szCs w:val="32"/>
        </w:rPr>
      </w:pPr>
      <w:r>
        <w:rPr>
          <w:b/>
          <w:sz w:val="32"/>
          <w:szCs w:val="32"/>
        </w:rPr>
        <w:t>Eigentumsvorbehalt (einfach)</w:t>
      </w:r>
    </w:p>
    <w:p w14:paraId="17D655CB" w14:textId="77777777" w:rsidR="00B342A4" w:rsidRPr="00B342A4" w:rsidRDefault="00B342A4" w:rsidP="00B342A4">
      <w:pPr>
        <w:jc w:val="center"/>
        <w:rPr>
          <w:b/>
          <w:vanish/>
          <w:sz w:val="32"/>
          <w:szCs w:val="32"/>
        </w:rPr>
      </w:pPr>
    </w:p>
    <w:p w14:paraId="14A60EFC" w14:textId="77777777" w:rsidR="00B342A4" w:rsidRPr="00B342A4" w:rsidRDefault="00B342A4" w:rsidP="00B342A4">
      <w:pPr>
        <w:jc w:val="center"/>
        <w:rPr>
          <w:b/>
          <w:vanish/>
          <w:sz w:val="32"/>
          <w:szCs w:val="32"/>
        </w:rPr>
      </w:pPr>
    </w:p>
    <w:p w14:paraId="4199A2E7" w14:textId="77777777" w:rsidR="00B342A4" w:rsidRPr="00B342A4" w:rsidRDefault="00B342A4" w:rsidP="00B342A4">
      <w:pPr>
        <w:jc w:val="center"/>
        <w:rPr>
          <w:b/>
          <w:vanish/>
          <w:sz w:val="32"/>
          <w:szCs w:val="32"/>
        </w:rPr>
      </w:pPr>
    </w:p>
    <w:p w14:paraId="3E0B4B17" w14:textId="77777777" w:rsidR="00B342A4" w:rsidRPr="00B342A4" w:rsidRDefault="00B342A4" w:rsidP="00B342A4">
      <w:pPr>
        <w:jc w:val="center"/>
        <w:rPr>
          <w:b/>
          <w:vanish/>
          <w:sz w:val="32"/>
          <w:szCs w:val="32"/>
        </w:rPr>
      </w:pPr>
    </w:p>
    <w:p w14:paraId="524C7CA8" w14:textId="77777777" w:rsidR="00B342A4" w:rsidRPr="00B342A4" w:rsidRDefault="00B342A4" w:rsidP="00B342A4">
      <w:pPr>
        <w:jc w:val="center"/>
        <w:rPr>
          <w:b/>
          <w:vanish/>
          <w:sz w:val="32"/>
          <w:szCs w:val="32"/>
        </w:rPr>
      </w:pPr>
    </w:p>
    <w:p w14:paraId="5B5727EC" w14:textId="77777777" w:rsidR="00B342A4" w:rsidRPr="00B342A4" w:rsidRDefault="00B342A4" w:rsidP="00B342A4">
      <w:pPr>
        <w:jc w:val="center"/>
        <w:rPr>
          <w:b/>
          <w:vanish/>
          <w:sz w:val="32"/>
          <w:szCs w:val="32"/>
        </w:rPr>
      </w:pPr>
    </w:p>
    <w:p w14:paraId="39A38258" w14:textId="77777777" w:rsidR="00B342A4" w:rsidRPr="00B342A4" w:rsidRDefault="00B342A4" w:rsidP="00B342A4">
      <w:pPr>
        <w:jc w:val="center"/>
        <w:rPr>
          <w:b/>
          <w:vanish/>
          <w:sz w:val="32"/>
          <w:szCs w:val="32"/>
        </w:rPr>
      </w:pPr>
    </w:p>
    <w:p w14:paraId="50CC3C3D" w14:textId="77777777" w:rsidR="00B342A4" w:rsidRPr="00B342A4" w:rsidRDefault="00B342A4" w:rsidP="00B342A4">
      <w:pPr>
        <w:jc w:val="center"/>
        <w:rPr>
          <w:b/>
          <w:vanish/>
          <w:sz w:val="32"/>
          <w:szCs w:val="32"/>
        </w:rPr>
      </w:pPr>
    </w:p>
    <w:p w14:paraId="462FDAEF" w14:textId="77777777" w:rsidR="00B342A4" w:rsidRPr="00B342A4" w:rsidRDefault="00B342A4" w:rsidP="00B342A4">
      <w:pPr>
        <w:jc w:val="center"/>
        <w:rPr>
          <w:b/>
          <w:vanish/>
          <w:sz w:val="32"/>
          <w:szCs w:val="32"/>
        </w:rPr>
      </w:pPr>
    </w:p>
    <w:p w14:paraId="34EED672" w14:textId="77777777" w:rsidR="00B342A4" w:rsidRPr="00B342A4" w:rsidRDefault="00B342A4" w:rsidP="00B342A4">
      <w:pPr>
        <w:jc w:val="center"/>
        <w:rPr>
          <w:b/>
          <w:vanish/>
          <w:sz w:val="32"/>
          <w:szCs w:val="32"/>
        </w:rPr>
      </w:pPr>
    </w:p>
    <w:p w14:paraId="49A5A22A" w14:textId="77777777" w:rsidR="00B342A4" w:rsidRPr="00B342A4" w:rsidRDefault="00B342A4" w:rsidP="00B342A4">
      <w:pPr>
        <w:jc w:val="center"/>
        <w:rPr>
          <w:b/>
          <w:vanish/>
          <w:sz w:val="32"/>
          <w:szCs w:val="32"/>
        </w:rPr>
      </w:pPr>
    </w:p>
    <w:p w14:paraId="724AFB6C" w14:textId="77777777" w:rsidR="00B342A4" w:rsidRPr="00B342A4" w:rsidRDefault="00B342A4" w:rsidP="00B342A4">
      <w:pPr>
        <w:jc w:val="center"/>
        <w:rPr>
          <w:b/>
          <w:vanish/>
          <w:sz w:val="32"/>
          <w:szCs w:val="32"/>
        </w:rPr>
      </w:pPr>
    </w:p>
    <w:p w14:paraId="419C5A17" w14:textId="77777777" w:rsidR="00B342A4" w:rsidRPr="00B342A4" w:rsidRDefault="00B342A4" w:rsidP="00B342A4">
      <w:pPr>
        <w:jc w:val="center"/>
        <w:rPr>
          <w:b/>
          <w:vanish/>
          <w:sz w:val="32"/>
          <w:szCs w:val="32"/>
        </w:rPr>
      </w:pPr>
    </w:p>
    <w:p w14:paraId="263907F0" w14:textId="77777777" w:rsidR="00B342A4" w:rsidRPr="00B342A4" w:rsidRDefault="00B342A4" w:rsidP="00B342A4">
      <w:pPr>
        <w:jc w:val="center"/>
        <w:rPr>
          <w:vanish/>
          <w:sz w:val="32"/>
          <w:szCs w:val="32"/>
        </w:rPr>
      </w:pPr>
    </w:p>
    <w:p w14:paraId="74F24505" w14:textId="77777777" w:rsidR="00B342A4" w:rsidRDefault="00B342A4" w:rsidP="0051528A">
      <w:pPr>
        <w:rPr>
          <w:vanish/>
        </w:rPr>
      </w:pPr>
    </w:p>
    <w:p w14:paraId="0D4ED1EC" w14:textId="77777777" w:rsidR="00B342A4" w:rsidRDefault="00B342A4" w:rsidP="0051528A">
      <w:pPr>
        <w:rPr>
          <w:vanish/>
        </w:rPr>
      </w:pPr>
    </w:p>
    <w:p w14:paraId="23D7FD03" w14:textId="77777777" w:rsidR="00B342A4" w:rsidRDefault="00B342A4" w:rsidP="0051528A">
      <w:pPr>
        <w:rPr>
          <w:vanish/>
        </w:rPr>
      </w:pPr>
    </w:p>
    <w:p w14:paraId="3012315C" w14:textId="77777777" w:rsidR="00B342A4" w:rsidRDefault="00B342A4" w:rsidP="0051528A">
      <w:pPr>
        <w:rPr>
          <w:vanish/>
        </w:rPr>
      </w:pPr>
    </w:p>
    <w:p w14:paraId="44FC6506" w14:textId="77777777" w:rsidR="00B342A4" w:rsidRDefault="00B342A4" w:rsidP="0051528A">
      <w:pPr>
        <w:rPr>
          <w:vanish/>
        </w:rPr>
      </w:pPr>
    </w:p>
    <w:p w14:paraId="21BC5F6A" w14:textId="77777777" w:rsidR="00B342A4" w:rsidRDefault="00B342A4" w:rsidP="0051528A">
      <w:pPr>
        <w:rPr>
          <w:vanish/>
        </w:rPr>
      </w:pPr>
    </w:p>
    <w:p w14:paraId="52A51CE1" w14:textId="77777777" w:rsidR="00B342A4" w:rsidRDefault="00B342A4" w:rsidP="0051528A">
      <w:pPr>
        <w:rPr>
          <w:vanish/>
        </w:rPr>
      </w:pPr>
    </w:p>
    <w:p w14:paraId="2351C67F" w14:textId="77777777" w:rsidR="00B342A4" w:rsidRDefault="00B342A4" w:rsidP="0051528A">
      <w:pPr>
        <w:rPr>
          <w:vanish/>
        </w:rPr>
      </w:pPr>
    </w:p>
    <w:p w14:paraId="1338B90D" w14:textId="77777777" w:rsidR="00B342A4" w:rsidRDefault="00B342A4" w:rsidP="0051528A">
      <w:pPr>
        <w:rPr>
          <w:vanish/>
        </w:rPr>
      </w:pPr>
    </w:p>
    <w:p w14:paraId="021FE312" w14:textId="1F68C21B" w:rsidR="00B342A4" w:rsidRPr="00B342A4" w:rsidRDefault="00B342A4" w:rsidP="0051528A">
      <w:pPr>
        <w:rPr>
          <w:b/>
        </w:rPr>
      </w:pPr>
      <w:r w:rsidRPr="00B342A4">
        <w:rPr>
          <w:b/>
        </w:rPr>
        <w:t>Stand:</w:t>
      </w:r>
      <w:r w:rsidR="003F6998">
        <w:rPr>
          <w:b/>
        </w:rPr>
        <w:t xml:space="preserve"> </w:t>
      </w:r>
      <w:r w:rsidR="007E2F67">
        <w:rPr>
          <w:b/>
        </w:rPr>
        <w:t>01.</w:t>
      </w:r>
      <w:r w:rsidR="00DF5535">
        <w:rPr>
          <w:b/>
        </w:rPr>
        <w:t xml:space="preserve"> J</w:t>
      </w:r>
      <w:r w:rsidR="001250A4">
        <w:rPr>
          <w:b/>
        </w:rPr>
        <w:t>anuar</w:t>
      </w:r>
      <w:r w:rsidR="00DF5535">
        <w:rPr>
          <w:b/>
        </w:rPr>
        <w:t xml:space="preserve"> 202</w:t>
      </w:r>
      <w:r w:rsidR="002C5442">
        <w:rPr>
          <w:b/>
        </w:rPr>
        <w:t>5</w:t>
      </w:r>
    </w:p>
    <w:p w14:paraId="1C56D79F" w14:textId="77777777" w:rsidR="00B342A4" w:rsidRDefault="00B342A4" w:rsidP="0051528A">
      <w:pPr>
        <w:rPr>
          <w:vanish/>
        </w:rPr>
      </w:pPr>
    </w:p>
    <w:p w14:paraId="4A9ABD70" w14:textId="77777777" w:rsidR="00B342A4" w:rsidRDefault="00B342A4" w:rsidP="0051528A">
      <w:pPr>
        <w:rPr>
          <w:vanish/>
        </w:rPr>
      </w:pPr>
    </w:p>
    <w:p w14:paraId="2D6257E4" w14:textId="77777777" w:rsidR="00B342A4" w:rsidRDefault="00B342A4" w:rsidP="0051528A">
      <w:pPr>
        <w:rPr>
          <w:vanish/>
        </w:rPr>
      </w:pPr>
    </w:p>
    <w:p w14:paraId="30D29661" w14:textId="77777777" w:rsidR="00B342A4" w:rsidRDefault="00B342A4" w:rsidP="0051528A">
      <w:pPr>
        <w:rPr>
          <w:vanish/>
        </w:rPr>
      </w:pPr>
    </w:p>
    <w:p w14:paraId="19DFC4D5" w14:textId="77777777" w:rsidR="00B342A4" w:rsidRDefault="00B342A4" w:rsidP="0051528A">
      <w:pPr>
        <w:rPr>
          <w:vanish/>
        </w:rPr>
      </w:pPr>
    </w:p>
    <w:p w14:paraId="388EDEB2" w14:textId="77777777" w:rsidR="00B342A4" w:rsidRDefault="00B342A4" w:rsidP="0051528A">
      <w:pPr>
        <w:rPr>
          <w:vanish/>
        </w:rPr>
      </w:pPr>
    </w:p>
    <w:p w14:paraId="5C0218CC" w14:textId="77777777" w:rsidR="00B342A4" w:rsidRDefault="00B342A4" w:rsidP="0051528A">
      <w:pPr>
        <w:rPr>
          <w:vanish/>
        </w:rPr>
      </w:pPr>
    </w:p>
    <w:p w14:paraId="577E248C" w14:textId="77777777" w:rsidR="00B342A4" w:rsidRDefault="00B342A4" w:rsidP="0051528A">
      <w:pPr>
        <w:rPr>
          <w:vanish/>
        </w:rPr>
      </w:pPr>
    </w:p>
    <w:p w14:paraId="1D4CF1EB" w14:textId="77777777" w:rsidR="00B342A4" w:rsidRDefault="00B342A4" w:rsidP="0051528A">
      <w:pPr>
        <w:rPr>
          <w:vanish/>
        </w:rPr>
      </w:pPr>
    </w:p>
    <w:p w14:paraId="2BE97CCB" w14:textId="77777777" w:rsidR="00B342A4" w:rsidRDefault="00B342A4" w:rsidP="0051528A">
      <w:pPr>
        <w:rPr>
          <w:vanish/>
        </w:rPr>
      </w:pPr>
    </w:p>
    <w:p w14:paraId="376548F8" w14:textId="77777777" w:rsidR="00B342A4" w:rsidRDefault="00B342A4" w:rsidP="0051528A">
      <w:pPr>
        <w:rPr>
          <w:vanish/>
        </w:rPr>
      </w:pPr>
    </w:p>
    <w:p w14:paraId="43AD2809" w14:textId="77777777" w:rsidR="0009563F" w:rsidRPr="0009563F" w:rsidRDefault="00566C38" w:rsidP="00F93799">
      <w:pPr>
        <w:jc w:val="center"/>
        <w:rPr>
          <w:rFonts w:cs="Arial"/>
          <w:b/>
          <w:sz w:val="22"/>
          <w:szCs w:val="22"/>
        </w:rPr>
      </w:pPr>
      <w:r>
        <w:rPr>
          <w:rFonts w:cs="Arial"/>
          <w:b/>
          <w:sz w:val="22"/>
          <w:szCs w:val="22"/>
        </w:rPr>
        <w:t xml:space="preserve"> </w:t>
      </w:r>
      <w:r w:rsidR="0009563F">
        <w:rPr>
          <w:rFonts w:cs="Arial"/>
          <w:b/>
          <w:sz w:val="22"/>
          <w:szCs w:val="22"/>
        </w:rPr>
        <w:t xml:space="preserve">Rechtliche </w:t>
      </w:r>
      <w:r w:rsidR="00A91CB8" w:rsidRPr="0009563F">
        <w:rPr>
          <w:rFonts w:cs="Arial"/>
          <w:b/>
          <w:sz w:val="22"/>
          <w:szCs w:val="22"/>
        </w:rPr>
        <w:t>Hinweise zur Benutzung:</w:t>
      </w:r>
    </w:p>
    <w:p w14:paraId="64E5C838" w14:textId="77777777" w:rsidR="00F93799" w:rsidRPr="00BE2CCF" w:rsidRDefault="00A91CB8" w:rsidP="00F93799">
      <w:pPr>
        <w:jc w:val="center"/>
        <w:rPr>
          <w:rFonts w:cs="Arial"/>
          <w:sz w:val="22"/>
          <w:szCs w:val="22"/>
        </w:rPr>
      </w:pPr>
      <w:r w:rsidRPr="00BE2CCF">
        <w:rPr>
          <w:rFonts w:cs="Arial"/>
          <w:sz w:val="22"/>
          <w:szCs w:val="22"/>
        </w:rPr>
        <w:t xml:space="preserve"> </w:t>
      </w:r>
    </w:p>
    <w:p w14:paraId="5E3EFC36" w14:textId="77777777" w:rsidR="0009563F" w:rsidRPr="0009563F" w:rsidRDefault="0009563F" w:rsidP="00155D19">
      <w:pPr>
        <w:spacing w:line="320" w:lineRule="exact"/>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p>
    <w:p w14:paraId="315E84BA" w14:textId="77777777" w:rsidR="0009563F" w:rsidRDefault="0009563F" w:rsidP="00155D19">
      <w:pPr>
        <w:spacing w:line="320" w:lineRule="exact"/>
        <w:rPr>
          <w:sz w:val="22"/>
          <w:szCs w:val="22"/>
        </w:rPr>
      </w:pPr>
    </w:p>
    <w:p w14:paraId="121696A2" w14:textId="77777777" w:rsidR="0009563F" w:rsidRDefault="0009563F" w:rsidP="00155D19">
      <w:pPr>
        <w:spacing w:line="320" w:lineRule="exact"/>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079D8E23" w14:textId="77777777" w:rsidR="0009563F" w:rsidRDefault="0009563F" w:rsidP="00155D19">
      <w:pPr>
        <w:spacing w:line="320" w:lineRule="exact"/>
        <w:rPr>
          <w:sz w:val="22"/>
          <w:szCs w:val="22"/>
        </w:rPr>
      </w:pPr>
    </w:p>
    <w:p w14:paraId="42627A8E" w14:textId="5FB12577" w:rsidR="0009563F" w:rsidRDefault="000B6D7B" w:rsidP="00155D19">
      <w:pPr>
        <w:spacing w:line="320" w:lineRule="exact"/>
        <w:rPr>
          <w:sz w:val="22"/>
          <w:szCs w:val="22"/>
        </w:rPr>
      </w:pPr>
      <w:r w:rsidRPr="000B6D7B">
        <w:rPr>
          <w:rFonts w:cs="Arial"/>
          <w:bCs/>
          <w:sz w:val="22"/>
          <w:szCs w:val="22"/>
        </w:rPr>
        <w:t>Aus Gründen der sprachlichen Vereinfachung wird auf die Nennung der drei Geschlechter verzichtet, wo eine geschlechtsneutrale Formulierung nicht möglich war. In diesen Fällen beziehen die verwendeten männlichen Begriffe die weiblichen und diversen Formen ebenso mit ein</w:t>
      </w:r>
      <w:r w:rsidR="00781F96">
        <w:rPr>
          <w:sz w:val="22"/>
          <w:szCs w:val="22"/>
        </w:rPr>
        <w:t>.</w:t>
      </w:r>
    </w:p>
    <w:p w14:paraId="57046902" w14:textId="77777777" w:rsidR="0009563F" w:rsidRDefault="0009563F" w:rsidP="00155D19">
      <w:pPr>
        <w:spacing w:line="320" w:lineRule="exact"/>
        <w:rPr>
          <w:sz w:val="22"/>
          <w:szCs w:val="22"/>
        </w:rPr>
      </w:pPr>
    </w:p>
    <w:p w14:paraId="5F3D603F" w14:textId="77777777" w:rsidR="0009563F" w:rsidRDefault="0009563F" w:rsidP="00155D19">
      <w:pPr>
        <w:spacing w:line="320" w:lineRule="exact"/>
        <w:rPr>
          <w:sz w:val="22"/>
          <w:szCs w:val="22"/>
        </w:rPr>
      </w:pPr>
      <w:r w:rsidRPr="0009563F">
        <w:rPr>
          <w:sz w:val="22"/>
          <w:szCs w:val="22"/>
        </w:rPr>
        <w:t>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w:t>
      </w:r>
      <w:r w:rsidR="00781F96">
        <w:rPr>
          <w:sz w:val="22"/>
          <w:szCs w:val="22"/>
        </w:rPr>
        <w:t>tsentwicklung erforderlich ist.</w:t>
      </w:r>
    </w:p>
    <w:p w14:paraId="50A227A7" w14:textId="77777777" w:rsidR="0009563F" w:rsidRDefault="0009563F" w:rsidP="00155D19">
      <w:pPr>
        <w:spacing w:line="320" w:lineRule="exact"/>
        <w:rPr>
          <w:sz w:val="22"/>
          <w:szCs w:val="22"/>
        </w:rPr>
      </w:pPr>
    </w:p>
    <w:p w14:paraId="77D8188B" w14:textId="77777777" w:rsidR="00781F96" w:rsidRDefault="0009563F" w:rsidP="00155D19">
      <w:pPr>
        <w:spacing w:line="320" w:lineRule="exact"/>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38327566" w14:textId="77777777" w:rsidR="00A91CB8" w:rsidRDefault="0009563F" w:rsidP="00155D19">
      <w:pPr>
        <w:spacing w:line="320" w:lineRule="exact"/>
        <w:rPr>
          <w:sz w:val="22"/>
          <w:szCs w:val="22"/>
        </w:rPr>
      </w:pPr>
      <w:r w:rsidRPr="0009563F">
        <w:rPr>
          <w:sz w:val="22"/>
          <w:szCs w:val="22"/>
        </w:rPr>
        <w:t>Falls Sie einen maßgeschneiderten Vertrag benötigen, sollten Sie sich durch einen Rechtsanwalt Ihres Vertrauens beraten lassen.</w:t>
      </w:r>
    </w:p>
    <w:p w14:paraId="02CE88EC" w14:textId="77777777" w:rsidR="0009563F" w:rsidRPr="0009563F" w:rsidRDefault="0009563F" w:rsidP="00155D19">
      <w:pPr>
        <w:spacing w:line="320" w:lineRule="exact"/>
        <w:rPr>
          <w:rFonts w:cs="Arial"/>
          <w:vanish/>
          <w:sz w:val="22"/>
          <w:szCs w:val="22"/>
        </w:rPr>
      </w:pPr>
    </w:p>
    <w:p w14:paraId="4867886C" w14:textId="77777777" w:rsidR="0009563F" w:rsidRDefault="0009563F" w:rsidP="00155D19">
      <w:pPr>
        <w:spacing w:line="320" w:lineRule="exact"/>
        <w:jc w:val="center"/>
        <w:rPr>
          <w:rFonts w:cs="Arial"/>
          <w:b/>
          <w:sz w:val="22"/>
          <w:szCs w:val="22"/>
        </w:rPr>
      </w:pPr>
    </w:p>
    <w:p w14:paraId="46E9640A" w14:textId="77777777" w:rsidR="00155D19" w:rsidRDefault="00155D19" w:rsidP="00155D19">
      <w:pPr>
        <w:spacing w:line="320" w:lineRule="exact"/>
        <w:rPr>
          <w:rFonts w:cs="Arial"/>
          <w:b/>
          <w:sz w:val="22"/>
          <w:szCs w:val="22"/>
        </w:rPr>
      </w:pPr>
      <w:r>
        <w:rPr>
          <w:rFonts w:cs="Arial"/>
          <w:b/>
          <w:sz w:val="22"/>
          <w:szCs w:val="22"/>
        </w:rPr>
        <w:br w:type="page"/>
      </w:r>
    </w:p>
    <w:p w14:paraId="02AFA515" w14:textId="77777777" w:rsidR="0009563F" w:rsidRDefault="0009563F" w:rsidP="00B06FF9">
      <w:pPr>
        <w:rPr>
          <w:rFonts w:cs="Arial"/>
          <w:b/>
          <w:sz w:val="22"/>
          <w:szCs w:val="22"/>
        </w:rPr>
      </w:pPr>
    </w:p>
    <w:p w14:paraId="275CDB1D" w14:textId="77777777" w:rsidR="00F93799" w:rsidRPr="00206547" w:rsidRDefault="00B40303" w:rsidP="00B40303">
      <w:pPr>
        <w:rPr>
          <w:rFonts w:cs="Arial"/>
          <w:b/>
          <w:sz w:val="28"/>
          <w:szCs w:val="28"/>
        </w:rPr>
      </w:pPr>
      <w:r>
        <w:rPr>
          <w:rFonts w:cs="Arial"/>
          <w:b/>
          <w:sz w:val="28"/>
          <w:szCs w:val="28"/>
        </w:rPr>
        <w:t>I. Eigentumsvorbehalt</w:t>
      </w:r>
      <w:r w:rsidRPr="00B40303">
        <w:rPr>
          <w:rFonts w:cs="Arial"/>
          <w:b/>
          <w:sz w:val="28"/>
          <w:szCs w:val="28"/>
        </w:rPr>
        <w:t xml:space="preserve"> </w:t>
      </w:r>
      <w:r w:rsidRPr="00B40303">
        <w:rPr>
          <w:b/>
          <w:sz w:val="28"/>
          <w:szCs w:val="28"/>
        </w:rPr>
        <w:t>(einfach) für Verträge mit Verbrauchern</w:t>
      </w:r>
    </w:p>
    <w:p w14:paraId="304EC221" w14:textId="77777777" w:rsidR="00C36EF5" w:rsidRPr="00BE2CCF" w:rsidRDefault="00C36EF5" w:rsidP="00155D19">
      <w:pPr>
        <w:tabs>
          <w:tab w:val="left" w:pos="4962"/>
        </w:tabs>
        <w:rPr>
          <w:rFonts w:cs="Arial"/>
          <w:vanish/>
          <w:sz w:val="22"/>
          <w:szCs w:val="22"/>
        </w:rPr>
      </w:pPr>
    </w:p>
    <w:p w14:paraId="587A2741" w14:textId="77777777" w:rsidR="00B40303" w:rsidRPr="007E2F67" w:rsidRDefault="00B40303" w:rsidP="00B40303">
      <w:pPr>
        <w:rPr>
          <w:b/>
          <w:sz w:val="22"/>
          <w:szCs w:val="22"/>
        </w:rPr>
      </w:pPr>
      <w:r w:rsidRPr="007E2F67">
        <w:rPr>
          <w:sz w:val="22"/>
          <w:szCs w:val="22"/>
        </w:rPr>
        <w:t>Die gelieferte Ware (Vorbehaltsware) bleibt bis zur vollständigen Bezahlung aller Forderungen aus diesem Vertrag Eigentum des Verkäufers.</w:t>
      </w:r>
    </w:p>
    <w:p w14:paraId="6140DC73" w14:textId="77777777" w:rsidR="00C36EF5" w:rsidRDefault="00C36EF5" w:rsidP="00155D19">
      <w:pPr>
        <w:tabs>
          <w:tab w:val="left" w:pos="4962"/>
        </w:tabs>
        <w:rPr>
          <w:rFonts w:cs="Arial"/>
          <w:vanish/>
          <w:sz w:val="22"/>
          <w:szCs w:val="22"/>
        </w:rPr>
      </w:pPr>
    </w:p>
    <w:p w14:paraId="105620F1" w14:textId="77777777" w:rsidR="00B40303" w:rsidRDefault="00B40303" w:rsidP="00155D19">
      <w:pPr>
        <w:tabs>
          <w:tab w:val="left" w:pos="4962"/>
        </w:tabs>
        <w:rPr>
          <w:rFonts w:cs="Arial"/>
          <w:vanish/>
          <w:sz w:val="22"/>
          <w:szCs w:val="22"/>
        </w:rPr>
      </w:pPr>
    </w:p>
    <w:p w14:paraId="533A6603" w14:textId="77777777" w:rsidR="00B40303" w:rsidRDefault="00B40303" w:rsidP="00155D19">
      <w:pPr>
        <w:tabs>
          <w:tab w:val="left" w:pos="4962"/>
        </w:tabs>
        <w:rPr>
          <w:rFonts w:cs="Arial"/>
          <w:vanish/>
          <w:sz w:val="22"/>
          <w:szCs w:val="22"/>
        </w:rPr>
      </w:pPr>
    </w:p>
    <w:p w14:paraId="02685E3B" w14:textId="77777777" w:rsidR="00B40303" w:rsidRPr="00B40303" w:rsidRDefault="00B40303" w:rsidP="00B40303">
      <w:pPr>
        <w:rPr>
          <w:b/>
          <w:sz w:val="28"/>
          <w:szCs w:val="28"/>
        </w:rPr>
      </w:pPr>
      <w:r w:rsidRPr="00B40303">
        <w:rPr>
          <w:b/>
          <w:sz w:val="28"/>
          <w:szCs w:val="28"/>
        </w:rPr>
        <w:t>II. Eigentumsvorbehalt (einfach) für den unternehmerischen Geschäftsverkehr</w:t>
      </w:r>
    </w:p>
    <w:p w14:paraId="78F3A870" w14:textId="77777777" w:rsidR="00B40303" w:rsidRPr="00BE2CCF" w:rsidRDefault="00B40303" w:rsidP="00155D19">
      <w:pPr>
        <w:tabs>
          <w:tab w:val="left" w:pos="4962"/>
        </w:tabs>
        <w:rPr>
          <w:rFonts w:cs="Arial"/>
          <w:vanish/>
          <w:sz w:val="22"/>
          <w:szCs w:val="22"/>
        </w:rPr>
      </w:pPr>
    </w:p>
    <w:p w14:paraId="3691DAEF" w14:textId="709C2228" w:rsidR="00B40303" w:rsidRPr="00253C85" w:rsidRDefault="00253C85" w:rsidP="00253C85">
      <w:pPr>
        <w:rPr>
          <w:rFonts w:cs="Arial"/>
          <w:sz w:val="22"/>
          <w:szCs w:val="22"/>
        </w:rPr>
      </w:pPr>
      <w:r w:rsidRPr="003277A3">
        <w:rPr>
          <w:b/>
          <w:bCs/>
          <w:sz w:val="22"/>
          <w:szCs w:val="22"/>
        </w:rPr>
        <w:t>1.</w:t>
      </w:r>
      <w:r>
        <w:rPr>
          <w:sz w:val="22"/>
          <w:szCs w:val="22"/>
        </w:rPr>
        <w:t xml:space="preserve"> </w:t>
      </w:r>
      <w:r w:rsidR="00B40303" w:rsidRPr="00253C85">
        <w:rPr>
          <w:sz w:val="22"/>
          <w:szCs w:val="22"/>
        </w:rPr>
        <w:t xml:space="preserve">Die gelieferte Ware (Vorbehaltsware) bleibt bis zur vollständigen Bezahlung aller </w:t>
      </w:r>
      <w:r w:rsidR="004E69E8" w:rsidRPr="00253C85">
        <w:rPr>
          <w:rFonts w:cs="Arial"/>
          <w:sz w:val="22"/>
          <w:szCs w:val="22"/>
        </w:rPr>
        <w:t>gegenwärtigen und künftigen Forderungen aus dem Kaufvertrag und einer laufenden Geschäftsbeziehung (gesicherte Forderungen)</w:t>
      </w:r>
      <w:r w:rsidR="0080204C" w:rsidRPr="00253C85">
        <w:rPr>
          <w:rFonts w:cs="Arial"/>
          <w:sz w:val="22"/>
          <w:szCs w:val="22"/>
        </w:rPr>
        <w:t xml:space="preserve"> im Eigentum des Verkäufers.</w:t>
      </w:r>
    </w:p>
    <w:p w14:paraId="0E72F281" w14:textId="77777777" w:rsidR="00F4488C" w:rsidRDefault="00F4488C" w:rsidP="00253C85"/>
    <w:p w14:paraId="4E54AE90" w14:textId="709664E0" w:rsidR="00253C85" w:rsidRDefault="00253C85" w:rsidP="00253C85">
      <w:pPr>
        <w:rPr>
          <w:rFonts w:cs="Arial"/>
          <w:sz w:val="22"/>
          <w:szCs w:val="22"/>
        </w:rPr>
      </w:pPr>
      <w:r w:rsidRPr="003277A3">
        <w:rPr>
          <w:b/>
          <w:bCs/>
          <w:sz w:val="22"/>
          <w:szCs w:val="22"/>
        </w:rPr>
        <w:t>2.</w:t>
      </w:r>
      <w:r>
        <w:rPr>
          <w:sz w:val="22"/>
          <w:szCs w:val="22"/>
        </w:rPr>
        <w:t xml:space="preserve"> </w:t>
      </w:r>
      <w:r w:rsidR="00170BBB">
        <w:rPr>
          <w:sz w:val="22"/>
          <w:szCs w:val="22"/>
        </w:rPr>
        <w:t>Kommt der Käufer mit der Kaufpreiszahlung in Verzug, hat der Verkäufer das Recht, vom Kaufvertrag zurückzutreten und vom Käufer die Herausgabe der Vorbehaltsware zu verlangen</w:t>
      </w:r>
      <w:r w:rsidR="008507DD">
        <w:rPr>
          <w:sz w:val="22"/>
          <w:szCs w:val="22"/>
        </w:rPr>
        <w:t>, sofern der Verkäufer</w:t>
      </w:r>
      <w:r w:rsidR="00240A02">
        <w:rPr>
          <w:sz w:val="22"/>
          <w:szCs w:val="22"/>
        </w:rPr>
        <w:t xml:space="preserve"> dem Käufer erfolglos eine angemessene</w:t>
      </w:r>
      <w:r w:rsidR="00B27598">
        <w:rPr>
          <w:sz w:val="22"/>
          <w:szCs w:val="22"/>
        </w:rPr>
        <w:t xml:space="preserve"> Frist zur Zahlung gesetzt hat. Dies gilt nicht, sofern eine Fristsetzung nach den gesetzlichen Vorschriften entbehrlich ist.</w:t>
      </w:r>
      <w:r w:rsidR="00633406">
        <w:rPr>
          <w:sz w:val="22"/>
          <w:szCs w:val="22"/>
        </w:rPr>
        <w:t xml:space="preserve"> </w:t>
      </w:r>
      <w:r w:rsidR="00DE3087" w:rsidRPr="00DE3087">
        <w:rPr>
          <w:rFonts w:cs="Arial"/>
          <w:sz w:val="22"/>
          <w:szCs w:val="22"/>
        </w:rPr>
        <w:t xml:space="preserve">Im Herausgabeverlangen ist nicht zugleich eine Rücktrittserklärung enthalten; vielmehr ist der Verkäufer berechtigt, lediglich die Ware </w:t>
      </w:r>
      <w:r w:rsidR="001E2365" w:rsidRPr="00DE3087">
        <w:rPr>
          <w:rFonts w:cs="Arial"/>
          <w:sz w:val="22"/>
          <w:szCs w:val="22"/>
        </w:rPr>
        <w:t>heraus</w:t>
      </w:r>
      <w:r w:rsidR="001E2365">
        <w:rPr>
          <w:rFonts w:cs="Arial"/>
          <w:sz w:val="22"/>
          <w:szCs w:val="22"/>
        </w:rPr>
        <w:t>zuverlangen</w:t>
      </w:r>
      <w:r w:rsidR="00DE3087" w:rsidRPr="00DE3087">
        <w:rPr>
          <w:rFonts w:cs="Arial"/>
          <w:sz w:val="22"/>
          <w:szCs w:val="22"/>
        </w:rPr>
        <w:t xml:space="preserve"> und sich den Rücktritt vorzubehalten.</w:t>
      </w:r>
    </w:p>
    <w:p w14:paraId="4FD2FAD2" w14:textId="77777777" w:rsidR="00DC2B27" w:rsidRDefault="00DC2B27" w:rsidP="00253C85">
      <w:pPr>
        <w:rPr>
          <w:rFonts w:cs="Arial"/>
          <w:sz w:val="22"/>
          <w:szCs w:val="22"/>
        </w:rPr>
      </w:pPr>
    </w:p>
    <w:p w14:paraId="07418D1E" w14:textId="78CF5DE2" w:rsidR="00DC2B27" w:rsidRPr="00DE3087" w:rsidRDefault="00DC2B27" w:rsidP="00253C85">
      <w:pPr>
        <w:rPr>
          <w:sz w:val="22"/>
          <w:szCs w:val="22"/>
        </w:rPr>
      </w:pPr>
      <w:r>
        <w:rPr>
          <w:sz w:val="22"/>
          <w:szCs w:val="22"/>
        </w:rPr>
        <w:t xml:space="preserve">Im Fall des vertragswidrigen Verhaltens </w:t>
      </w:r>
      <w:r w:rsidRPr="00B17CA9">
        <w:rPr>
          <w:sz w:val="22"/>
          <w:szCs w:val="22"/>
        </w:rPr>
        <w:t xml:space="preserve">kann der Verkäufer vom Käufer verlangen, dass dieser die abgetretenen Forderungen und die jeweiligen Schuldner bekannt gibt, den jeweiligen Schuldnern die Abtretung mitteilt und dem Verkäufer alle </w:t>
      </w:r>
      <w:r>
        <w:rPr>
          <w:sz w:val="22"/>
          <w:szCs w:val="22"/>
        </w:rPr>
        <w:t xml:space="preserve">dazugehörigen </w:t>
      </w:r>
      <w:r w:rsidRPr="00B17CA9">
        <w:rPr>
          <w:sz w:val="22"/>
          <w:szCs w:val="22"/>
        </w:rPr>
        <w:t>Unterlagen aushändigt sowie alle Angaben macht, die der Verkäufer zur Geltendmachung der Forderungen benötigt.</w:t>
      </w:r>
    </w:p>
    <w:p w14:paraId="1488D22D" w14:textId="77777777" w:rsidR="00B40303" w:rsidRPr="007E2F67" w:rsidRDefault="00B40303" w:rsidP="00B40303">
      <w:pPr>
        <w:rPr>
          <w:sz w:val="22"/>
          <w:szCs w:val="22"/>
        </w:rPr>
      </w:pPr>
    </w:p>
    <w:p w14:paraId="5FF3C989" w14:textId="6452C2A2" w:rsidR="00B40303" w:rsidRPr="007E2F67" w:rsidRDefault="00253C85" w:rsidP="00B40303">
      <w:pPr>
        <w:rPr>
          <w:sz w:val="22"/>
          <w:szCs w:val="22"/>
        </w:rPr>
      </w:pPr>
      <w:r w:rsidRPr="003277A3">
        <w:rPr>
          <w:b/>
          <w:bCs/>
          <w:sz w:val="22"/>
          <w:szCs w:val="22"/>
        </w:rPr>
        <w:t>3</w:t>
      </w:r>
      <w:r w:rsidR="00B40303" w:rsidRPr="003277A3">
        <w:rPr>
          <w:b/>
          <w:bCs/>
          <w:sz w:val="22"/>
          <w:szCs w:val="22"/>
        </w:rPr>
        <w:t>.</w:t>
      </w:r>
      <w:r w:rsidR="00B40303" w:rsidRPr="007E2F67">
        <w:rPr>
          <w:sz w:val="22"/>
          <w:szCs w:val="22"/>
        </w:rPr>
        <w:t xml:space="preserve"> Der Käufer verpflichtet sich, solange das Eigentum noch nicht auf ihn übergegangen ist, die Vorbehaltsware pfleglich zu behandeln und sie auf eigene Kosten gegen Feuer-, Wasser- und Diebstahlschäden ausreichend zum Neuwert zu versichern</w:t>
      </w:r>
      <w:r w:rsidR="00EF053C">
        <w:rPr>
          <w:sz w:val="22"/>
          <w:szCs w:val="22"/>
        </w:rPr>
        <w:t xml:space="preserve"> </w:t>
      </w:r>
      <w:r w:rsidR="00EF053C" w:rsidRPr="00314957">
        <w:rPr>
          <w:i/>
          <w:iCs/>
          <w:sz w:val="22"/>
          <w:szCs w:val="22"/>
        </w:rPr>
        <w:t>(Anmerkung: nur zulässig bei Verkauf hochwertiger Güter)</w:t>
      </w:r>
      <w:r w:rsidR="00B40303" w:rsidRPr="007E2F67">
        <w:rPr>
          <w:sz w:val="22"/>
          <w:szCs w:val="22"/>
        </w:rPr>
        <w:t>.</w:t>
      </w:r>
    </w:p>
    <w:p w14:paraId="268767A9" w14:textId="77777777" w:rsidR="00B40303" w:rsidRPr="007E2F67" w:rsidRDefault="00B40303" w:rsidP="00B40303">
      <w:pPr>
        <w:rPr>
          <w:sz w:val="22"/>
          <w:szCs w:val="22"/>
        </w:rPr>
      </w:pPr>
    </w:p>
    <w:p w14:paraId="34DF89AE" w14:textId="77777777" w:rsidR="0019033A" w:rsidRDefault="00253C85" w:rsidP="00B40303">
      <w:pPr>
        <w:rPr>
          <w:sz w:val="22"/>
          <w:szCs w:val="22"/>
        </w:rPr>
      </w:pPr>
      <w:r w:rsidRPr="003277A3">
        <w:rPr>
          <w:b/>
          <w:bCs/>
          <w:sz w:val="22"/>
          <w:szCs w:val="22"/>
        </w:rPr>
        <w:t>4</w:t>
      </w:r>
      <w:r w:rsidR="00B40303" w:rsidRPr="003277A3">
        <w:rPr>
          <w:b/>
          <w:bCs/>
          <w:sz w:val="22"/>
          <w:szCs w:val="22"/>
        </w:rPr>
        <w:t>.</w:t>
      </w:r>
      <w:r w:rsidR="00B40303" w:rsidRPr="007E2F67">
        <w:rPr>
          <w:sz w:val="22"/>
          <w:szCs w:val="22"/>
        </w:rPr>
        <w:t xml:space="preserve"> </w:t>
      </w:r>
      <w:r w:rsidR="00717DFE">
        <w:rPr>
          <w:sz w:val="22"/>
          <w:szCs w:val="22"/>
        </w:rPr>
        <w:t>Bis zur vollständigen Bezahlung der gesicher</w:t>
      </w:r>
      <w:r w:rsidR="00E71EFA">
        <w:rPr>
          <w:sz w:val="22"/>
          <w:szCs w:val="22"/>
        </w:rPr>
        <w:t>ten Forderung, darf die Vorbehaltsware</w:t>
      </w:r>
      <w:r w:rsidR="006A782B">
        <w:rPr>
          <w:sz w:val="22"/>
          <w:szCs w:val="22"/>
        </w:rPr>
        <w:t xml:space="preserve"> weder an Dritte verpfändet noch zur Sicherheit übereignet werden. </w:t>
      </w:r>
    </w:p>
    <w:p w14:paraId="7EA1199A" w14:textId="77777777" w:rsidR="0019033A" w:rsidRDefault="0019033A" w:rsidP="00B40303">
      <w:pPr>
        <w:rPr>
          <w:sz w:val="22"/>
          <w:szCs w:val="22"/>
        </w:rPr>
      </w:pPr>
    </w:p>
    <w:p w14:paraId="33A07E89" w14:textId="5C86816D" w:rsidR="00B40303" w:rsidRPr="007E2F67" w:rsidRDefault="0019033A" w:rsidP="00B40303">
      <w:pPr>
        <w:rPr>
          <w:sz w:val="22"/>
          <w:szCs w:val="22"/>
        </w:rPr>
      </w:pPr>
      <w:r w:rsidRPr="003277A3">
        <w:rPr>
          <w:b/>
          <w:bCs/>
          <w:sz w:val="22"/>
          <w:szCs w:val="22"/>
        </w:rPr>
        <w:t>5.</w:t>
      </w:r>
      <w:r>
        <w:rPr>
          <w:sz w:val="22"/>
          <w:szCs w:val="22"/>
        </w:rPr>
        <w:t xml:space="preserve"> </w:t>
      </w:r>
      <w:r w:rsidR="00A92973">
        <w:rPr>
          <w:sz w:val="22"/>
          <w:szCs w:val="22"/>
        </w:rPr>
        <w:t>Stellt der Käufer einen Antrag auf Insolvenz</w:t>
      </w:r>
      <w:r w:rsidR="00A92973" w:rsidRPr="007E2F67">
        <w:rPr>
          <w:sz w:val="22"/>
          <w:szCs w:val="22"/>
        </w:rPr>
        <w:t xml:space="preserve"> </w:t>
      </w:r>
      <w:r w:rsidR="00A92973">
        <w:rPr>
          <w:sz w:val="22"/>
          <w:szCs w:val="22"/>
        </w:rPr>
        <w:t xml:space="preserve">hat er den Verkäufer darüber unverzüglich schriftlich zu benachrichtigen. </w:t>
      </w:r>
      <w:r w:rsidR="00B40303" w:rsidRPr="007E2F67">
        <w:rPr>
          <w:sz w:val="22"/>
          <w:szCs w:val="22"/>
        </w:rPr>
        <w:t xml:space="preserve">Wird die Vorbehaltsware </w:t>
      </w:r>
      <w:r w:rsidR="00EE4CF4">
        <w:rPr>
          <w:sz w:val="22"/>
          <w:szCs w:val="22"/>
        </w:rPr>
        <w:t xml:space="preserve">von Dritten </w:t>
      </w:r>
      <w:r w:rsidR="00B40303" w:rsidRPr="007E2F67">
        <w:rPr>
          <w:sz w:val="22"/>
          <w:szCs w:val="22"/>
        </w:rPr>
        <w:t xml:space="preserve">gepfändet oder ist sie sonstigen Eingriffen Dritter ausgesetzt, ist der Käufer verpflichtet, solange das Eigentum noch nicht auf ihn übergegangen ist, den Dritten auf die Eigentumsrechte des Verkäufers hinzuweisen und den Verkäufer unverzüglich schriftlich zu benachrichtigen, damit der Verkäufer seine Eigentumsrechte durchsetzen kann. Der Käufer haftet für die in diesem Zusammenhang entstehenden gerichtlichen oder außergerichtlichen Kosten </w:t>
      </w:r>
      <w:r w:rsidR="00081584">
        <w:rPr>
          <w:sz w:val="22"/>
          <w:szCs w:val="22"/>
        </w:rPr>
        <w:t>einer Klage gemäß §</w:t>
      </w:r>
      <w:r w:rsidR="008362B5">
        <w:rPr>
          <w:sz w:val="22"/>
          <w:szCs w:val="22"/>
        </w:rPr>
        <w:t xml:space="preserve"> 771 ZPO </w:t>
      </w:r>
      <w:r w:rsidR="00B40303" w:rsidRPr="007E2F67">
        <w:rPr>
          <w:sz w:val="22"/>
          <w:szCs w:val="22"/>
        </w:rPr>
        <w:t>gegenüber dem Verkäufer, sofern der Dritte nicht in der Lage ist, diese Kosten dem Verkäufer zu erstatten.</w:t>
      </w:r>
    </w:p>
    <w:p w14:paraId="2F2313D4" w14:textId="77777777" w:rsidR="00F93799" w:rsidRPr="00BE2CCF" w:rsidRDefault="00F93799" w:rsidP="00B40303">
      <w:pPr>
        <w:tabs>
          <w:tab w:val="left" w:pos="4962"/>
        </w:tabs>
        <w:jc w:val="both"/>
        <w:rPr>
          <w:rFonts w:cs="Arial"/>
          <w:vanish/>
          <w:sz w:val="22"/>
          <w:szCs w:val="22"/>
        </w:rPr>
      </w:pPr>
    </w:p>
    <w:sectPr w:rsidR="00F93799" w:rsidRPr="00BE2CCF" w:rsidSect="00C36EF5">
      <w:headerReference w:type="default" r:id="rId8"/>
      <w:headerReference w:type="first" r:id="rId9"/>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8FDC7" w14:textId="77777777" w:rsidR="00657525" w:rsidRDefault="00657525" w:rsidP="00760248">
      <w:r>
        <w:separator/>
      </w:r>
    </w:p>
  </w:endnote>
  <w:endnote w:type="continuationSeparator" w:id="0">
    <w:p w14:paraId="378E99F8" w14:textId="77777777" w:rsidR="00657525" w:rsidRDefault="00657525"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E8EB7" w14:textId="77777777" w:rsidR="00657525" w:rsidRDefault="00657525" w:rsidP="00760248">
      <w:r>
        <w:separator/>
      </w:r>
    </w:p>
  </w:footnote>
  <w:footnote w:type="continuationSeparator" w:id="0">
    <w:p w14:paraId="7FF7702E" w14:textId="77777777" w:rsidR="00657525" w:rsidRDefault="00657525"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EndPr/>
    <w:sdtContent>
      <w:p w14:paraId="3F5D6AF0" w14:textId="77777777" w:rsidR="00C36EF5" w:rsidRDefault="00C36EF5">
        <w:pPr>
          <w:pStyle w:val="Kopfzeile"/>
          <w:jc w:val="right"/>
        </w:pPr>
        <w:r>
          <w:fldChar w:fldCharType="begin"/>
        </w:r>
        <w:r>
          <w:instrText>PAGE   \* MERGEFORMAT</w:instrText>
        </w:r>
        <w:r>
          <w:fldChar w:fldCharType="separate"/>
        </w:r>
        <w:r w:rsidR="00DF5535">
          <w:rPr>
            <w:noProof/>
          </w:rPr>
          <w:t>3</w:t>
        </w:r>
        <w:r>
          <w:fldChar w:fldCharType="end"/>
        </w:r>
      </w:p>
    </w:sdtContent>
  </w:sdt>
  <w:p w14:paraId="7DDC4995" w14:textId="77777777" w:rsidR="00C36EF5" w:rsidRDefault="00C36E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CA26" w14:textId="77777777" w:rsidR="00C36EF5" w:rsidRDefault="00C36EF5">
    <w:pPr>
      <w:pStyle w:val="Kopfzeile"/>
      <w:jc w:val="right"/>
    </w:pPr>
  </w:p>
  <w:p w14:paraId="0F8DD931" w14:textId="77777777" w:rsidR="00C36EF5" w:rsidRDefault="00C36E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250BBA"/>
    <w:multiLevelType w:val="multilevel"/>
    <w:tmpl w:val="7130D3D4"/>
    <w:numStyleLink w:val="Formatvorlage1"/>
  </w:abstractNum>
  <w:abstractNum w:abstractNumId="2" w15:restartNumberingAfterBreak="0">
    <w:nsid w:val="0DDD1876"/>
    <w:multiLevelType w:val="multilevel"/>
    <w:tmpl w:val="7130D3D4"/>
    <w:numStyleLink w:val="Formatvorlage1"/>
  </w:abstractNum>
  <w:abstractNum w:abstractNumId="3"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4"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5"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0647D0C"/>
    <w:multiLevelType w:val="multilevel"/>
    <w:tmpl w:val="7130D3D4"/>
    <w:numStyleLink w:val="Formatvorlage1"/>
  </w:abstractNum>
  <w:abstractNum w:abstractNumId="10"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1" w15:restartNumberingAfterBreak="0">
    <w:nsid w:val="4A706A2F"/>
    <w:multiLevelType w:val="hybridMultilevel"/>
    <w:tmpl w:val="C8D2B1FA"/>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3"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4"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6" w15:restartNumberingAfterBreak="0">
    <w:nsid w:val="55904B11"/>
    <w:multiLevelType w:val="multilevel"/>
    <w:tmpl w:val="7130D3D4"/>
    <w:numStyleLink w:val="Formatvorlage1"/>
  </w:abstractNum>
  <w:abstractNum w:abstractNumId="17"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18"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F4A3773"/>
    <w:multiLevelType w:val="multilevel"/>
    <w:tmpl w:val="25687CF2"/>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2"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221789695">
    <w:abstractNumId w:val="4"/>
  </w:num>
  <w:num w:numId="2" w16cid:durableId="1033386940">
    <w:abstractNumId w:val="6"/>
  </w:num>
  <w:num w:numId="3" w16cid:durableId="156578951">
    <w:abstractNumId w:val="18"/>
  </w:num>
  <w:num w:numId="4" w16cid:durableId="1882745368">
    <w:abstractNumId w:val="5"/>
  </w:num>
  <w:num w:numId="5" w16cid:durableId="8072723">
    <w:abstractNumId w:val="15"/>
  </w:num>
  <w:num w:numId="6" w16cid:durableId="1457868804">
    <w:abstractNumId w:val="2"/>
  </w:num>
  <w:num w:numId="7" w16cid:durableId="94136358">
    <w:abstractNumId w:val="8"/>
  </w:num>
  <w:num w:numId="8" w16cid:durableId="1021513033">
    <w:abstractNumId w:val="9"/>
  </w:num>
  <w:num w:numId="9" w16cid:durableId="1589270062">
    <w:abstractNumId w:val="17"/>
  </w:num>
  <w:num w:numId="10" w16cid:durableId="738098461">
    <w:abstractNumId w:val="14"/>
  </w:num>
  <w:num w:numId="11" w16cid:durableId="2082560137">
    <w:abstractNumId w:val="12"/>
  </w:num>
  <w:num w:numId="12" w16cid:durableId="418865614">
    <w:abstractNumId w:val="1"/>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8991029">
    <w:abstractNumId w:val="0"/>
  </w:num>
  <w:num w:numId="14" w16cid:durableId="1168834629">
    <w:abstractNumId w:val="10"/>
  </w:num>
  <w:num w:numId="15" w16cid:durableId="1538161443">
    <w:abstractNumId w:val="13"/>
  </w:num>
  <w:num w:numId="16" w16cid:durableId="1633752980">
    <w:abstractNumId w:val="23"/>
  </w:num>
  <w:num w:numId="17" w16cid:durableId="330565649">
    <w:abstractNumId w:val="16"/>
  </w:num>
  <w:num w:numId="18" w16cid:durableId="782959064">
    <w:abstractNumId w:val="21"/>
  </w:num>
  <w:num w:numId="19" w16cid:durableId="233129008">
    <w:abstractNumId w:val="3"/>
  </w:num>
  <w:num w:numId="20" w16cid:durableId="958494375">
    <w:abstractNumId w:val="19"/>
  </w:num>
  <w:num w:numId="21" w16cid:durableId="1094209959">
    <w:abstractNumId w:val="7"/>
  </w:num>
  <w:num w:numId="22" w16cid:durableId="887182147">
    <w:abstractNumId w:val="22"/>
  </w:num>
  <w:num w:numId="23" w16cid:durableId="2062748633">
    <w:abstractNumId w:val="20"/>
  </w:num>
  <w:num w:numId="24" w16cid:durableId="8884954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025EA"/>
    <w:rsid w:val="00002DC8"/>
    <w:rsid w:val="00052385"/>
    <w:rsid w:val="00061EF6"/>
    <w:rsid w:val="00071842"/>
    <w:rsid w:val="0007724E"/>
    <w:rsid w:val="00081584"/>
    <w:rsid w:val="0009563F"/>
    <w:rsid w:val="000B6D7B"/>
    <w:rsid w:val="000D4992"/>
    <w:rsid w:val="000E0BA8"/>
    <w:rsid w:val="000E2C25"/>
    <w:rsid w:val="001250A4"/>
    <w:rsid w:val="00143A24"/>
    <w:rsid w:val="00155D19"/>
    <w:rsid w:val="00164C2F"/>
    <w:rsid w:val="00170BBB"/>
    <w:rsid w:val="001712D6"/>
    <w:rsid w:val="00174296"/>
    <w:rsid w:val="0019033A"/>
    <w:rsid w:val="001E2365"/>
    <w:rsid w:val="001E502C"/>
    <w:rsid w:val="00206547"/>
    <w:rsid w:val="00240A02"/>
    <w:rsid w:val="00253C85"/>
    <w:rsid w:val="002563E9"/>
    <w:rsid w:val="002816B8"/>
    <w:rsid w:val="00290C91"/>
    <w:rsid w:val="00296F93"/>
    <w:rsid w:val="002A4939"/>
    <w:rsid w:val="002C5442"/>
    <w:rsid w:val="002D3338"/>
    <w:rsid w:val="0031211A"/>
    <w:rsid w:val="003277A3"/>
    <w:rsid w:val="00335DC0"/>
    <w:rsid w:val="003471A8"/>
    <w:rsid w:val="00364304"/>
    <w:rsid w:val="003B3EFF"/>
    <w:rsid w:val="003F24E7"/>
    <w:rsid w:val="003F6998"/>
    <w:rsid w:val="004515F9"/>
    <w:rsid w:val="004751BD"/>
    <w:rsid w:val="00487CD6"/>
    <w:rsid w:val="004A55E4"/>
    <w:rsid w:val="004A678B"/>
    <w:rsid w:val="004B64D0"/>
    <w:rsid w:val="004D33B4"/>
    <w:rsid w:val="004E69E8"/>
    <w:rsid w:val="004F3F4E"/>
    <w:rsid w:val="00505136"/>
    <w:rsid w:val="00507E41"/>
    <w:rsid w:val="0051528A"/>
    <w:rsid w:val="00516F67"/>
    <w:rsid w:val="005456E5"/>
    <w:rsid w:val="00557828"/>
    <w:rsid w:val="00557A7B"/>
    <w:rsid w:val="00560063"/>
    <w:rsid w:val="005662D8"/>
    <w:rsid w:val="00566C38"/>
    <w:rsid w:val="005939B9"/>
    <w:rsid w:val="005959BA"/>
    <w:rsid w:val="005A0FA1"/>
    <w:rsid w:val="006275FC"/>
    <w:rsid w:val="00627CB9"/>
    <w:rsid w:val="00633406"/>
    <w:rsid w:val="00657525"/>
    <w:rsid w:val="00672B96"/>
    <w:rsid w:val="00677CA7"/>
    <w:rsid w:val="006A782B"/>
    <w:rsid w:val="006B6341"/>
    <w:rsid w:val="006C2D6D"/>
    <w:rsid w:val="00717DFE"/>
    <w:rsid w:val="00760248"/>
    <w:rsid w:val="00781F96"/>
    <w:rsid w:val="007A3C03"/>
    <w:rsid w:val="007D1767"/>
    <w:rsid w:val="007E2F67"/>
    <w:rsid w:val="0080204C"/>
    <w:rsid w:val="00820CDD"/>
    <w:rsid w:val="008362B5"/>
    <w:rsid w:val="008507DD"/>
    <w:rsid w:val="00873679"/>
    <w:rsid w:val="008C0919"/>
    <w:rsid w:val="008C4E51"/>
    <w:rsid w:val="008C6B71"/>
    <w:rsid w:val="0090369A"/>
    <w:rsid w:val="00907698"/>
    <w:rsid w:val="00953322"/>
    <w:rsid w:val="009B2861"/>
    <w:rsid w:val="009C5BC0"/>
    <w:rsid w:val="009D185B"/>
    <w:rsid w:val="00A45416"/>
    <w:rsid w:val="00A65DAF"/>
    <w:rsid w:val="00A91117"/>
    <w:rsid w:val="00A91CB8"/>
    <w:rsid w:val="00A92973"/>
    <w:rsid w:val="00AC7D0C"/>
    <w:rsid w:val="00B06FF9"/>
    <w:rsid w:val="00B26C1B"/>
    <w:rsid w:val="00B27598"/>
    <w:rsid w:val="00B27A31"/>
    <w:rsid w:val="00B342A4"/>
    <w:rsid w:val="00B40303"/>
    <w:rsid w:val="00B5517D"/>
    <w:rsid w:val="00B60130"/>
    <w:rsid w:val="00BE11D8"/>
    <w:rsid w:val="00BE2CCF"/>
    <w:rsid w:val="00BF11AE"/>
    <w:rsid w:val="00BF4D3F"/>
    <w:rsid w:val="00C07654"/>
    <w:rsid w:val="00C33CED"/>
    <w:rsid w:val="00C36EF5"/>
    <w:rsid w:val="00C50A9C"/>
    <w:rsid w:val="00C56C9F"/>
    <w:rsid w:val="00D92B91"/>
    <w:rsid w:val="00D979C5"/>
    <w:rsid w:val="00DA6E7E"/>
    <w:rsid w:val="00DC2B27"/>
    <w:rsid w:val="00DD3618"/>
    <w:rsid w:val="00DE3087"/>
    <w:rsid w:val="00DF5535"/>
    <w:rsid w:val="00E03E36"/>
    <w:rsid w:val="00E10DEB"/>
    <w:rsid w:val="00E2558F"/>
    <w:rsid w:val="00E62EC8"/>
    <w:rsid w:val="00E6398C"/>
    <w:rsid w:val="00E71EFA"/>
    <w:rsid w:val="00EE4CF4"/>
    <w:rsid w:val="00EF053C"/>
    <w:rsid w:val="00F04894"/>
    <w:rsid w:val="00F05B96"/>
    <w:rsid w:val="00F07DA4"/>
    <w:rsid w:val="00F438CA"/>
    <w:rsid w:val="00F4488C"/>
    <w:rsid w:val="00F93799"/>
    <w:rsid w:val="00FA25FC"/>
    <w:rsid w:val="00FB21CF"/>
    <w:rsid w:val="00FB69B5"/>
    <w:rsid w:val="00FE3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B09AB"/>
  <w15:docId w15:val="{C639438C-3228-4EFE-843D-3BF015A85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570</Words>
  <Characters>3876</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nuetzel</dc:creator>
  <cp:lastModifiedBy>Andrea Nützel</cp:lastModifiedBy>
  <cp:revision>3</cp:revision>
  <dcterms:created xsi:type="dcterms:W3CDTF">2025-10-30T14:07:00Z</dcterms:created>
  <dcterms:modified xsi:type="dcterms:W3CDTF">2025-10-30T14:07:00Z</dcterms:modified>
</cp:coreProperties>
</file>