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2ECFE" w14:textId="77777777" w:rsidR="0051528A" w:rsidRDefault="0051528A">
      <w:r>
        <w:rPr>
          <w:noProof/>
        </w:rPr>
        <w:drawing>
          <wp:inline distT="0" distB="0" distL="0" distR="0" wp14:anchorId="3DD2EDA8" wp14:editId="3DD2EDA9">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3DD2ECFF" w14:textId="77777777" w:rsidR="0051528A" w:rsidRDefault="0051528A" w:rsidP="0051528A">
      <w:pPr>
        <w:rPr>
          <w:vanish/>
        </w:rPr>
      </w:pPr>
    </w:p>
    <w:p w14:paraId="3DD2ED00" w14:textId="77777777" w:rsidR="00B342A4" w:rsidRDefault="00B342A4" w:rsidP="0051528A">
      <w:pPr>
        <w:rPr>
          <w:vanish/>
        </w:rPr>
      </w:pPr>
    </w:p>
    <w:p w14:paraId="3DD2ED01" w14:textId="77777777" w:rsidR="00B342A4" w:rsidRDefault="00B342A4" w:rsidP="0051528A">
      <w:pPr>
        <w:rPr>
          <w:vanish/>
        </w:rPr>
      </w:pPr>
    </w:p>
    <w:p w14:paraId="3DD2ED02" w14:textId="77777777" w:rsidR="00B342A4" w:rsidRDefault="00B342A4" w:rsidP="0051528A">
      <w:pPr>
        <w:rPr>
          <w:vanish/>
        </w:rPr>
      </w:pPr>
    </w:p>
    <w:p w14:paraId="3DD2ED03" w14:textId="77777777" w:rsidR="00B342A4" w:rsidRDefault="00B342A4" w:rsidP="0051528A">
      <w:pPr>
        <w:rPr>
          <w:vanish/>
        </w:rPr>
      </w:pPr>
    </w:p>
    <w:p w14:paraId="3DD2ED04" w14:textId="77777777" w:rsidR="00B342A4" w:rsidRDefault="00B342A4" w:rsidP="0051528A">
      <w:pPr>
        <w:rPr>
          <w:vanish/>
        </w:rPr>
      </w:pPr>
    </w:p>
    <w:p w14:paraId="3DD2ED05" w14:textId="77777777" w:rsidR="00B342A4" w:rsidRDefault="00B342A4" w:rsidP="0051528A">
      <w:pPr>
        <w:rPr>
          <w:vanish/>
        </w:rPr>
      </w:pPr>
    </w:p>
    <w:p w14:paraId="3DD2ED06" w14:textId="77777777" w:rsidR="00B342A4" w:rsidRDefault="00B342A4" w:rsidP="0051528A">
      <w:pPr>
        <w:rPr>
          <w:vanish/>
        </w:rPr>
      </w:pPr>
    </w:p>
    <w:p w14:paraId="3DD2ED07" w14:textId="77777777" w:rsidR="00B342A4" w:rsidRDefault="00B342A4" w:rsidP="0051528A">
      <w:pPr>
        <w:rPr>
          <w:vanish/>
        </w:rPr>
      </w:pPr>
    </w:p>
    <w:p w14:paraId="3DD2ED08" w14:textId="77777777" w:rsidR="00B342A4" w:rsidRDefault="00B342A4" w:rsidP="0051528A">
      <w:pPr>
        <w:rPr>
          <w:vanish/>
        </w:rPr>
      </w:pPr>
    </w:p>
    <w:p w14:paraId="3DD2ED09" w14:textId="77777777" w:rsidR="00B342A4" w:rsidRDefault="001A5AA5" w:rsidP="00B342A4">
      <w:pPr>
        <w:jc w:val="center"/>
        <w:rPr>
          <w:b/>
          <w:sz w:val="32"/>
          <w:szCs w:val="32"/>
        </w:rPr>
      </w:pPr>
      <w:r>
        <w:rPr>
          <w:b/>
          <w:sz w:val="32"/>
          <w:szCs w:val="32"/>
        </w:rPr>
        <w:t xml:space="preserve">Befristeter </w:t>
      </w:r>
      <w:r w:rsidR="008C4EB0">
        <w:rPr>
          <w:b/>
          <w:sz w:val="32"/>
          <w:szCs w:val="32"/>
        </w:rPr>
        <w:t>Arbeitsvertrag</w:t>
      </w:r>
    </w:p>
    <w:p w14:paraId="3DD2ED0A" w14:textId="77777777" w:rsidR="008C4EB0" w:rsidRPr="00B342A4" w:rsidRDefault="008C4EB0" w:rsidP="00B342A4">
      <w:pPr>
        <w:jc w:val="center"/>
        <w:rPr>
          <w:b/>
          <w:sz w:val="32"/>
          <w:szCs w:val="32"/>
        </w:rPr>
      </w:pPr>
      <w:r>
        <w:rPr>
          <w:b/>
          <w:sz w:val="32"/>
          <w:szCs w:val="32"/>
        </w:rPr>
        <w:t>für Arbeitnehmer ohne Tarifbindung</w:t>
      </w:r>
    </w:p>
    <w:p w14:paraId="3DD2ED0B" w14:textId="77777777" w:rsidR="00B342A4" w:rsidRPr="00B342A4" w:rsidRDefault="00B342A4" w:rsidP="00B342A4">
      <w:pPr>
        <w:jc w:val="center"/>
        <w:rPr>
          <w:b/>
          <w:vanish/>
          <w:sz w:val="32"/>
          <w:szCs w:val="32"/>
        </w:rPr>
      </w:pPr>
    </w:p>
    <w:p w14:paraId="3DD2ED0C" w14:textId="77777777" w:rsidR="00B342A4" w:rsidRPr="00B342A4" w:rsidRDefault="00B342A4" w:rsidP="00B342A4">
      <w:pPr>
        <w:jc w:val="center"/>
        <w:rPr>
          <w:b/>
          <w:vanish/>
          <w:sz w:val="32"/>
          <w:szCs w:val="32"/>
        </w:rPr>
      </w:pPr>
    </w:p>
    <w:p w14:paraId="3DD2ED0D" w14:textId="77777777" w:rsidR="00B342A4" w:rsidRPr="00B342A4" w:rsidRDefault="00B342A4" w:rsidP="00B342A4">
      <w:pPr>
        <w:jc w:val="center"/>
        <w:rPr>
          <w:b/>
          <w:vanish/>
          <w:sz w:val="32"/>
          <w:szCs w:val="32"/>
        </w:rPr>
      </w:pPr>
    </w:p>
    <w:p w14:paraId="3DD2ED0E" w14:textId="77777777" w:rsidR="00B342A4" w:rsidRPr="00B342A4" w:rsidRDefault="00B342A4" w:rsidP="00B342A4">
      <w:pPr>
        <w:jc w:val="center"/>
        <w:rPr>
          <w:b/>
          <w:vanish/>
          <w:sz w:val="32"/>
          <w:szCs w:val="32"/>
        </w:rPr>
      </w:pPr>
    </w:p>
    <w:p w14:paraId="3DD2ED0F" w14:textId="77777777" w:rsidR="00B342A4" w:rsidRPr="00B342A4" w:rsidRDefault="00B342A4" w:rsidP="00B342A4">
      <w:pPr>
        <w:jc w:val="center"/>
        <w:rPr>
          <w:b/>
          <w:vanish/>
          <w:sz w:val="32"/>
          <w:szCs w:val="32"/>
        </w:rPr>
      </w:pPr>
    </w:p>
    <w:p w14:paraId="3DD2ED10" w14:textId="77777777" w:rsidR="00B342A4" w:rsidRPr="00B342A4" w:rsidRDefault="00B342A4" w:rsidP="00B342A4">
      <w:pPr>
        <w:jc w:val="center"/>
        <w:rPr>
          <w:b/>
          <w:vanish/>
          <w:sz w:val="32"/>
          <w:szCs w:val="32"/>
        </w:rPr>
      </w:pPr>
    </w:p>
    <w:p w14:paraId="3DD2ED11" w14:textId="77777777" w:rsidR="00B342A4" w:rsidRPr="00B342A4" w:rsidRDefault="00B342A4" w:rsidP="00B342A4">
      <w:pPr>
        <w:jc w:val="center"/>
        <w:rPr>
          <w:b/>
          <w:vanish/>
          <w:sz w:val="32"/>
          <w:szCs w:val="32"/>
        </w:rPr>
      </w:pPr>
    </w:p>
    <w:p w14:paraId="3DD2ED12" w14:textId="77777777" w:rsidR="00B342A4" w:rsidRPr="00B342A4" w:rsidRDefault="00B342A4" w:rsidP="00B342A4">
      <w:pPr>
        <w:jc w:val="center"/>
        <w:rPr>
          <w:b/>
          <w:vanish/>
          <w:sz w:val="32"/>
          <w:szCs w:val="32"/>
        </w:rPr>
      </w:pPr>
    </w:p>
    <w:p w14:paraId="3DD2ED13" w14:textId="77777777" w:rsidR="00B342A4" w:rsidRPr="00B342A4" w:rsidRDefault="00B342A4" w:rsidP="00B342A4">
      <w:pPr>
        <w:jc w:val="center"/>
        <w:rPr>
          <w:b/>
          <w:vanish/>
          <w:sz w:val="32"/>
          <w:szCs w:val="32"/>
        </w:rPr>
      </w:pPr>
    </w:p>
    <w:p w14:paraId="3DD2ED14" w14:textId="77777777" w:rsidR="00B342A4" w:rsidRPr="00B342A4" w:rsidRDefault="00B342A4" w:rsidP="00B342A4">
      <w:pPr>
        <w:jc w:val="center"/>
        <w:rPr>
          <w:b/>
          <w:vanish/>
          <w:sz w:val="32"/>
          <w:szCs w:val="32"/>
        </w:rPr>
      </w:pPr>
    </w:p>
    <w:p w14:paraId="3DD2ED15" w14:textId="77777777" w:rsidR="00B342A4" w:rsidRPr="00B342A4" w:rsidRDefault="00B342A4" w:rsidP="00B342A4">
      <w:pPr>
        <w:jc w:val="center"/>
        <w:rPr>
          <w:b/>
          <w:vanish/>
          <w:sz w:val="32"/>
          <w:szCs w:val="32"/>
        </w:rPr>
      </w:pPr>
    </w:p>
    <w:p w14:paraId="3DD2ED16" w14:textId="77777777" w:rsidR="00B342A4" w:rsidRPr="00B342A4" w:rsidRDefault="00B342A4" w:rsidP="00B342A4">
      <w:pPr>
        <w:jc w:val="center"/>
        <w:rPr>
          <w:b/>
          <w:vanish/>
          <w:sz w:val="32"/>
          <w:szCs w:val="32"/>
        </w:rPr>
      </w:pPr>
    </w:p>
    <w:p w14:paraId="3DD2ED17" w14:textId="77777777" w:rsidR="00B342A4" w:rsidRPr="00B342A4" w:rsidRDefault="00B342A4" w:rsidP="00B342A4">
      <w:pPr>
        <w:jc w:val="center"/>
        <w:rPr>
          <w:b/>
          <w:vanish/>
          <w:sz w:val="32"/>
          <w:szCs w:val="32"/>
        </w:rPr>
      </w:pPr>
    </w:p>
    <w:p w14:paraId="3DD2ED18" w14:textId="77777777" w:rsidR="00B342A4" w:rsidRPr="00B342A4" w:rsidRDefault="00B342A4" w:rsidP="00B342A4">
      <w:pPr>
        <w:jc w:val="center"/>
        <w:rPr>
          <w:b/>
          <w:vanish/>
          <w:sz w:val="32"/>
          <w:szCs w:val="32"/>
        </w:rPr>
      </w:pPr>
    </w:p>
    <w:p w14:paraId="3DD2ED19" w14:textId="77777777" w:rsidR="00B342A4" w:rsidRPr="00B342A4" w:rsidRDefault="00B342A4" w:rsidP="00B342A4">
      <w:pPr>
        <w:jc w:val="center"/>
        <w:rPr>
          <w:vanish/>
          <w:sz w:val="32"/>
          <w:szCs w:val="32"/>
        </w:rPr>
      </w:pPr>
    </w:p>
    <w:p w14:paraId="3DD2ED1A" w14:textId="77777777" w:rsidR="00B342A4" w:rsidRDefault="00B342A4" w:rsidP="0051528A">
      <w:pPr>
        <w:rPr>
          <w:vanish/>
        </w:rPr>
      </w:pPr>
    </w:p>
    <w:p w14:paraId="3DD2ED1B" w14:textId="77777777" w:rsidR="00B342A4" w:rsidRDefault="00B342A4" w:rsidP="0051528A">
      <w:pPr>
        <w:rPr>
          <w:vanish/>
        </w:rPr>
      </w:pPr>
    </w:p>
    <w:p w14:paraId="3DD2ED1C" w14:textId="77777777" w:rsidR="00B342A4" w:rsidRDefault="00B342A4" w:rsidP="0051528A">
      <w:pPr>
        <w:rPr>
          <w:vanish/>
        </w:rPr>
      </w:pPr>
    </w:p>
    <w:p w14:paraId="3DD2ED1D" w14:textId="77777777" w:rsidR="00B342A4" w:rsidRDefault="00B342A4" w:rsidP="0051528A">
      <w:pPr>
        <w:rPr>
          <w:vanish/>
        </w:rPr>
      </w:pPr>
    </w:p>
    <w:p w14:paraId="3DD2ED1E" w14:textId="77777777" w:rsidR="00B342A4" w:rsidRDefault="00B342A4" w:rsidP="0051528A">
      <w:pPr>
        <w:rPr>
          <w:vanish/>
        </w:rPr>
      </w:pPr>
    </w:p>
    <w:p w14:paraId="3DD2ED1F" w14:textId="77777777" w:rsidR="00B342A4" w:rsidRDefault="00B342A4" w:rsidP="0051528A">
      <w:pPr>
        <w:rPr>
          <w:vanish/>
        </w:rPr>
      </w:pPr>
    </w:p>
    <w:p w14:paraId="3DD2ED20" w14:textId="77777777" w:rsidR="00B342A4" w:rsidRDefault="00B342A4" w:rsidP="0051528A">
      <w:pPr>
        <w:rPr>
          <w:vanish/>
        </w:rPr>
      </w:pPr>
    </w:p>
    <w:p w14:paraId="3DD2ED21" w14:textId="77777777" w:rsidR="00B342A4" w:rsidRDefault="00B342A4" w:rsidP="0051528A">
      <w:pPr>
        <w:rPr>
          <w:vanish/>
        </w:rPr>
      </w:pPr>
    </w:p>
    <w:p w14:paraId="3DD2ED22" w14:textId="77777777" w:rsidR="00B342A4" w:rsidRDefault="00B342A4" w:rsidP="0051528A">
      <w:pPr>
        <w:rPr>
          <w:vanish/>
        </w:rPr>
      </w:pPr>
    </w:p>
    <w:p w14:paraId="3DD2ED23" w14:textId="77777777" w:rsidR="00B342A4" w:rsidRPr="00B342A4" w:rsidRDefault="00B342A4" w:rsidP="0051528A">
      <w:pPr>
        <w:rPr>
          <w:b/>
        </w:rPr>
      </w:pPr>
      <w:r w:rsidRPr="00B342A4">
        <w:rPr>
          <w:b/>
        </w:rPr>
        <w:t>Stand:</w:t>
      </w:r>
      <w:r w:rsidR="008C4EB0">
        <w:rPr>
          <w:b/>
        </w:rPr>
        <w:t xml:space="preserve"> 01. </w:t>
      </w:r>
      <w:r w:rsidR="0035260A">
        <w:rPr>
          <w:b/>
        </w:rPr>
        <w:t>Januar 2021</w:t>
      </w:r>
    </w:p>
    <w:p w14:paraId="3DD2ED24" w14:textId="77777777" w:rsidR="00C979BF" w:rsidRDefault="00C979BF" w:rsidP="0051528A">
      <w:pPr>
        <w:rPr>
          <w:vanish/>
        </w:rPr>
      </w:pPr>
    </w:p>
    <w:p w14:paraId="3DD2ED25" w14:textId="77777777" w:rsidR="00B342A4" w:rsidRDefault="00B342A4" w:rsidP="0051528A">
      <w:pPr>
        <w:rPr>
          <w:vanish/>
        </w:rPr>
      </w:pPr>
    </w:p>
    <w:p w14:paraId="3DD2ED26" w14:textId="77777777" w:rsidR="00B342A4" w:rsidRDefault="00B342A4" w:rsidP="0051528A">
      <w:pPr>
        <w:rPr>
          <w:vanish/>
        </w:rPr>
      </w:pPr>
    </w:p>
    <w:p w14:paraId="3DD2ED27" w14:textId="77777777" w:rsidR="00B342A4" w:rsidRDefault="00B342A4" w:rsidP="0051528A">
      <w:pPr>
        <w:rPr>
          <w:vanish/>
        </w:rPr>
      </w:pPr>
    </w:p>
    <w:p w14:paraId="3DD2ED28" w14:textId="77777777" w:rsidR="00B342A4" w:rsidRDefault="00B342A4" w:rsidP="0051528A">
      <w:pPr>
        <w:rPr>
          <w:vanish/>
        </w:rPr>
      </w:pPr>
    </w:p>
    <w:p w14:paraId="3DD2ED29" w14:textId="77777777" w:rsidR="00B342A4" w:rsidRDefault="00B342A4" w:rsidP="0051528A">
      <w:pPr>
        <w:rPr>
          <w:vanish/>
        </w:rPr>
      </w:pPr>
    </w:p>
    <w:p w14:paraId="3DD2ED2A" w14:textId="77777777" w:rsidR="00B342A4" w:rsidRDefault="00B342A4" w:rsidP="0051528A">
      <w:pPr>
        <w:rPr>
          <w:vanish/>
        </w:rPr>
      </w:pPr>
    </w:p>
    <w:p w14:paraId="3DD2ED2B" w14:textId="77777777" w:rsidR="00B342A4" w:rsidRDefault="00B342A4" w:rsidP="0051528A">
      <w:pPr>
        <w:rPr>
          <w:vanish/>
        </w:rPr>
      </w:pPr>
    </w:p>
    <w:p w14:paraId="3DD2ED2C" w14:textId="77777777" w:rsidR="00B342A4" w:rsidRDefault="00B342A4" w:rsidP="0051528A">
      <w:pPr>
        <w:rPr>
          <w:vanish/>
        </w:rPr>
      </w:pPr>
    </w:p>
    <w:p w14:paraId="3DD2ED2D" w14:textId="77777777" w:rsidR="00B342A4" w:rsidRDefault="00B342A4" w:rsidP="0051528A">
      <w:pPr>
        <w:rPr>
          <w:vanish/>
        </w:rPr>
      </w:pPr>
    </w:p>
    <w:p w14:paraId="3DD2ED2E" w14:textId="77777777" w:rsidR="00B342A4" w:rsidRDefault="00B342A4" w:rsidP="0051528A">
      <w:pPr>
        <w:rPr>
          <w:vanish/>
        </w:rPr>
      </w:pPr>
    </w:p>
    <w:p w14:paraId="3DD2ED2F" w14:textId="77777777" w:rsidR="0009563F" w:rsidRPr="0009563F" w:rsidRDefault="0009563F" w:rsidP="00F93799">
      <w:pPr>
        <w:jc w:val="center"/>
        <w:rPr>
          <w:rFonts w:cs="Arial"/>
          <w:b/>
          <w:sz w:val="22"/>
          <w:szCs w:val="22"/>
        </w:rPr>
      </w:pPr>
      <w:r>
        <w:rPr>
          <w:rFonts w:cs="Arial"/>
          <w:b/>
          <w:sz w:val="22"/>
          <w:szCs w:val="22"/>
        </w:rPr>
        <w:t xml:space="preserve">Rechtliche </w:t>
      </w:r>
      <w:r w:rsidR="00A91CB8" w:rsidRPr="0009563F">
        <w:rPr>
          <w:rFonts w:cs="Arial"/>
          <w:b/>
          <w:sz w:val="22"/>
          <w:szCs w:val="22"/>
        </w:rPr>
        <w:t>Hinweise zur Benutzung:</w:t>
      </w:r>
    </w:p>
    <w:p w14:paraId="3DD2ED30" w14:textId="77777777" w:rsidR="00F93799" w:rsidRPr="00BE2CCF" w:rsidRDefault="00A91CB8" w:rsidP="00F93799">
      <w:pPr>
        <w:jc w:val="center"/>
        <w:rPr>
          <w:rFonts w:cs="Arial"/>
          <w:sz w:val="22"/>
          <w:szCs w:val="22"/>
        </w:rPr>
      </w:pPr>
      <w:r w:rsidRPr="00BE2CCF">
        <w:rPr>
          <w:rFonts w:cs="Arial"/>
          <w:sz w:val="22"/>
          <w:szCs w:val="22"/>
        </w:rPr>
        <w:t xml:space="preserve"> </w:t>
      </w:r>
    </w:p>
    <w:p w14:paraId="3DD2ED31"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3DD2ED32" w14:textId="77777777" w:rsidR="0009563F" w:rsidRDefault="0009563F" w:rsidP="00155D19">
      <w:pPr>
        <w:spacing w:line="320" w:lineRule="exact"/>
        <w:rPr>
          <w:sz w:val="22"/>
          <w:szCs w:val="22"/>
        </w:rPr>
      </w:pPr>
    </w:p>
    <w:p w14:paraId="3DD2ED33"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3DD2ED34" w14:textId="77777777" w:rsidR="0009563F" w:rsidRDefault="0009563F" w:rsidP="00155D19">
      <w:pPr>
        <w:spacing w:line="320" w:lineRule="exact"/>
        <w:rPr>
          <w:sz w:val="22"/>
          <w:szCs w:val="22"/>
        </w:rPr>
      </w:pPr>
    </w:p>
    <w:p w14:paraId="3DD2ED35" w14:textId="77777777" w:rsidR="0009563F" w:rsidRDefault="0009563F" w:rsidP="00155D19">
      <w:pPr>
        <w:spacing w:line="320" w:lineRule="exact"/>
        <w:rPr>
          <w:sz w:val="22"/>
          <w:szCs w:val="22"/>
        </w:rPr>
      </w:pPr>
      <w:r w:rsidRPr="0009563F">
        <w:rPr>
          <w:sz w:val="22"/>
          <w:szCs w:val="22"/>
        </w:rPr>
        <w:t xml:space="preserve">Aus Gründen der sprachlichen Vereinfachung wird auf die Nennung </w:t>
      </w:r>
      <w:r w:rsidRPr="002816B8">
        <w:rPr>
          <w:sz w:val="22"/>
          <w:szCs w:val="22"/>
        </w:rPr>
        <w:t>der</w:t>
      </w:r>
      <w:r w:rsidRPr="00781F96">
        <w:rPr>
          <w:color w:val="FF0000"/>
          <w:sz w:val="22"/>
          <w:szCs w:val="22"/>
        </w:rPr>
        <w:t xml:space="preserve"> </w:t>
      </w:r>
      <w:r w:rsidRPr="0009563F">
        <w:rPr>
          <w:sz w:val="22"/>
          <w:szCs w:val="22"/>
        </w:rPr>
        <w:t>Geschlechter verzichtet, wo eine geschlechtsneutrale Formulierung nicht möglich war. In diesen Fällen beziehen die verwendeten männlichen Begriffe die we</w:t>
      </w:r>
      <w:r w:rsidR="00781F96">
        <w:rPr>
          <w:sz w:val="22"/>
          <w:szCs w:val="22"/>
        </w:rPr>
        <w:t>iblichen Formen ebenso mit ein.</w:t>
      </w:r>
    </w:p>
    <w:p w14:paraId="3DD2ED36" w14:textId="77777777" w:rsidR="0009563F" w:rsidRDefault="0009563F" w:rsidP="00155D19">
      <w:pPr>
        <w:spacing w:line="320" w:lineRule="exact"/>
        <w:rPr>
          <w:sz w:val="22"/>
          <w:szCs w:val="22"/>
        </w:rPr>
      </w:pPr>
    </w:p>
    <w:p w14:paraId="3DD2ED37" w14:textId="77777777" w:rsidR="0009563F" w:rsidRDefault="0009563F" w:rsidP="00155D19">
      <w:pPr>
        <w:spacing w:line="320" w:lineRule="exact"/>
        <w:rPr>
          <w:sz w:val="22"/>
          <w:szCs w:val="22"/>
        </w:rPr>
      </w:pPr>
      <w:r w:rsidRPr="0009563F">
        <w:rPr>
          <w:sz w:val="22"/>
          <w:szCs w:val="22"/>
        </w:rPr>
        <w:t>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w:t>
      </w:r>
      <w:r w:rsidR="00781F96">
        <w:rPr>
          <w:sz w:val="22"/>
          <w:szCs w:val="22"/>
        </w:rPr>
        <w:t>tsentwicklung erforderlich ist.</w:t>
      </w:r>
    </w:p>
    <w:p w14:paraId="3DD2ED38" w14:textId="77777777" w:rsidR="0009563F" w:rsidRDefault="0009563F" w:rsidP="00155D19">
      <w:pPr>
        <w:spacing w:line="320" w:lineRule="exact"/>
        <w:rPr>
          <w:sz w:val="22"/>
          <w:szCs w:val="22"/>
        </w:rPr>
      </w:pPr>
    </w:p>
    <w:p w14:paraId="3DD2ED39"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3DD2ED3A"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3DD2ED3B" w14:textId="77777777" w:rsidR="001E2D02" w:rsidRDefault="001E2D02" w:rsidP="00155D19">
      <w:pPr>
        <w:spacing w:line="320" w:lineRule="exact"/>
        <w:rPr>
          <w:sz w:val="22"/>
          <w:szCs w:val="22"/>
        </w:rPr>
      </w:pPr>
    </w:p>
    <w:p w14:paraId="3DD2ED3C" w14:textId="77777777" w:rsidR="0009563F" w:rsidRPr="0009563F" w:rsidRDefault="0009563F" w:rsidP="00155D19">
      <w:pPr>
        <w:spacing w:line="320" w:lineRule="exact"/>
        <w:rPr>
          <w:rFonts w:cs="Arial"/>
          <w:vanish/>
          <w:sz w:val="22"/>
          <w:szCs w:val="22"/>
        </w:rPr>
      </w:pPr>
    </w:p>
    <w:p w14:paraId="3DD2ED3D" w14:textId="77777777" w:rsidR="00155D19" w:rsidRDefault="00155D19" w:rsidP="00155D19">
      <w:pPr>
        <w:spacing w:line="320" w:lineRule="exact"/>
        <w:rPr>
          <w:rFonts w:cs="Arial"/>
          <w:b/>
          <w:sz w:val="22"/>
          <w:szCs w:val="22"/>
        </w:rPr>
      </w:pPr>
      <w:r>
        <w:rPr>
          <w:rFonts w:cs="Arial"/>
          <w:b/>
          <w:sz w:val="22"/>
          <w:szCs w:val="22"/>
        </w:rPr>
        <w:br w:type="page"/>
      </w:r>
    </w:p>
    <w:p w14:paraId="3DD2ED3E" w14:textId="77777777" w:rsidR="0009563F" w:rsidRDefault="0009563F" w:rsidP="00B06FF9">
      <w:pPr>
        <w:rPr>
          <w:rFonts w:cs="Arial"/>
          <w:b/>
          <w:sz w:val="22"/>
          <w:szCs w:val="22"/>
        </w:rPr>
      </w:pPr>
    </w:p>
    <w:p w14:paraId="3DD2ED3F" w14:textId="77777777" w:rsidR="00F93799" w:rsidRDefault="001A5AA5" w:rsidP="00F93799">
      <w:pPr>
        <w:jc w:val="center"/>
        <w:rPr>
          <w:rFonts w:cs="Arial"/>
          <w:b/>
          <w:sz w:val="28"/>
          <w:szCs w:val="28"/>
        </w:rPr>
      </w:pPr>
      <w:r>
        <w:rPr>
          <w:rFonts w:cs="Arial"/>
          <w:b/>
          <w:sz w:val="28"/>
          <w:szCs w:val="28"/>
        </w:rPr>
        <w:t xml:space="preserve">Befristeter </w:t>
      </w:r>
      <w:r w:rsidR="008C4EB0">
        <w:rPr>
          <w:rFonts w:cs="Arial"/>
          <w:b/>
          <w:sz w:val="28"/>
          <w:szCs w:val="28"/>
        </w:rPr>
        <w:t>Arbeitsvertrag</w:t>
      </w:r>
    </w:p>
    <w:p w14:paraId="3DD2ED40" w14:textId="77777777" w:rsidR="008C4EB0" w:rsidRPr="00206547" w:rsidRDefault="008C4EB0" w:rsidP="00F93799">
      <w:pPr>
        <w:jc w:val="center"/>
        <w:rPr>
          <w:rFonts w:cs="Arial"/>
          <w:b/>
          <w:sz w:val="28"/>
          <w:szCs w:val="28"/>
        </w:rPr>
      </w:pPr>
      <w:r>
        <w:rPr>
          <w:rFonts w:cs="Arial"/>
          <w:b/>
          <w:sz w:val="28"/>
          <w:szCs w:val="28"/>
        </w:rPr>
        <w:t>für Arbeitnehmer ohne Tarifbindung</w:t>
      </w:r>
    </w:p>
    <w:p w14:paraId="3DD2ED41" w14:textId="77777777" w:rsidR="00052385" w:rsidRPr="00B342A4" w:rsidRDefault="00052385" w:rsidP="004B64D0">
      <w:pPr>
        <w:jc w:val="center"/>
        <w:rPr>
          <w:rFonts w:cs="Arial"/>
          <w:vanish/>
          <w:sz w:val="22"/>
          <w:szCs w:val="22"/>
        </w:rPr>
      </w:pPr>
    </w:p>
    <w:p w14:paraId="3DD2ED42" w14:textId="77777777" w:rsidR="004B64D0" w:rsidRPr="00BE2CCF" w:rsidRDefault="004B64D0" w:rsidP="00907698">
      <w:pPr>
        <w:rPr>
          <w:rFonts w:cs="Arial"/>
          <w:sz w:val="22"/>
          <w:szCs w:val="22"/>
        </w:rPr>
      </w:pPr>
    </w:p>
    <w:p w14:paraId="3DD2ED43" w14:textId="77777777" w:rsidR="000E2C25" w:rsidRPr="00BE2CCF" w:rsidRDefault="000E2C25" w:rsidP="00907698">
      <w:pPr>
        <w:rPr>
          <w:rFonts w:cs="Arial"/>
          <w:sz w:val="22"/>
          <w:szCs w:val="22"/>
        </w:rPr>
      </w:pPr>
    </w:p>
    <w:p w14:paraId="3DD2ED44" w14:textId="77777777" w:rsidR="000E2C25" w:rsidRPr="00BE2CCF" w:rsidRDefault="000E2C25" w:rsidP="00907698">
      <w:pPr>
        <w:rPr>
          <w:rFonts w:cs="Arial"/>
          <w:sz w:val="22"/>
          <w:szCs w:val="22"/>
        </w:rPr>
      </w:pPr>
      <w:r w:rsidRPr="00BE2CCF">
        <w:rPr>
          <w:rFonts w:cs="Arial"/>
          <w:sz w:val="22"/>
          <w:szCs w:val="22"/>
        </w:rPr>
        <w:t>zwischen</w:t>
      </w:r>
    </w:p>
    <w:p w14:paraId="3DD2ED45" w14:textId="77777777" w:rsidR="000E2C25" w:rsidRPr="00BE2CCF" w:rsidRDefault="00155D19" w:rsidP="00907698">
      <w:pPr>
        <w:rPr>
          <w:rFonts w:cs="Arial"/>
          <w:sz w:val="22"/>
          <w:szCs w:val="22"/>
        </w:rPr>
      </w:pPr>
      <w:r>
        <w:rPr>
          <w:rFonts w:cs="Arial"/>
          <w:sz w:val="22"/>
          <w:szCs w:val="22"/>
        </w:rPr>
        <w:fldChar w:fldCharType="begin">
          <w:ffData>
            <w:name w:val="Text1"/>
            <w:enabled/>
            <w:calcOnExit w:val="0"/>
            <w:textInput/>
          </w:ffData>
        </w:fldChar>
      </w:r>
      <w:bookmarkStart w:id="0" w:name="Text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0"/>
    </w:p>
    <w:p w14:paraId="3DD2ED46" w14:textId="77777777" w:rsidR="000E2C25" w:rsidRPr="00BE2CCF" w:rsidRDefault="000E2C25" w:rsidP="00907698">
      <w:pPr>
        <w:rPr>
          <w:rFonts w:cs="Arial"/>
          <w:vanish/>
          <w:sz w:val="22"/>
          <w:szCs w:val="22"/>
        </w:rPr>
      </w:pPr>
      <w:r w:rsidRPr="00BE2CCF">
        <w:rPr>
          <w:rFonts w:cs="Arial"/>
          <w:vanish/>
          <w:sz w:val="22"/>
          <w:szCs w:val="22"/>
        </w:rPr>
        <w:t>(Vor- und Zuname oder Firma, derzeitige Anschrift</w:t>
      </w:r>
      <w:r w:rsidR="00FE3079" w:rsidRPr="00BE2CCF">
        <w:rPr>
          <w:rFonts w:cs="Arial"/>
          <w:vanish/>
          <w:sz w:val="22"/>
          <w:szCs w:val="22"/>
        </w:rPr>
        <w:t>)</w:t>
      </w:r>
    </w:p>
    <w:p w14:paraId="3DD2ED47" w14:textId="77777777" w:rsidR="000E2C25" w:rsidRPr="00BE2CCF" w:rsidRDefault="000E2C25" w:rsidP="00907698">
      <w:pPr>
        <w:rPr>
          <w:rFonts w:cs="Arial"/>
          <w:sz w:val="22"/>
          <w:szCs w:val="22"/>
        </w:rPr>
      </w:pPr>
    </w:p>
    <w:p w14:paraId="3DD2ED48" w14:textId="77777777" w:rsidR="000E2C25" w:rsidRPr="00BE2CCF" w:rsidRDefault="000E2C25" w:rsidP="00907698">
      <w:pPr>
        <w:rPr>
          <w:rFonts w:cs="Arial"/>
          <w:sz w:val="22"/>
          <w:szCs w:val="22"/>
        </w:rPr>
      </w:pPr>
      <w:r w:rsidRPr="00BE2CCF">
        <w:rPr>
          <w:rFonts w:cs="Arial"/>
          <w:sz w:val="22"/>
          <w:szCs w:val="22"/>
        </w:rPr>
        <w:t xml:space="preserve">vertreten durch … </w:t>
      </w:r>
      <w:r w:rsidRPr="00BE2CCF">
        <w:rPr>
          <w:rFonts w:cs="Arial"/>
          <w:vanish/>
          <w:sz w:val="22"/>
          <w:szCs w:val="22"/>
        </w:rPr>
        <w:t>(Vor- und Zuname)</w:t>
      </w:r>
      <w:r w:rsidR="00155D19" w:rsidRPr="006275FC">
        <w:rPr>
          <w:rFonts w:cs="Arial"/>
          <w:sz w:val="22"/>
          <w:szCs w:val="22"/>
        </w:rPr>
        <w:fldChar w:fldCharType="begin">
          <w:ffData>
            <w:name w:val="Text4"/>
            <w:enabled/>
            <w:calcOnExit w:val="0"/>
            <w:textInput/>
          </w:ffData>
        </w:fldChar>
      </w:r>
      <w:bookmarkStart w:id="1" w:name="Text4"/>
      <w:r w:rsidR="00155D19" w:rsidRPr="006275FC">
        <w:rPr>
          <w:rFonts w:cs="Arial"/>
          <w:sz w:val="22"/>
          <w:szCs w:val="22"/>
        </w:rPr>
        <w:instrText xml:space="preserve"> FORMTEXT </w:instrText>
      </w:r>
      <w:r w:rsidR="00155D19" w:rsidRPr="006275FC">
        <w:rPr>
          <w:rFonts w:cs="Arial"/>
          <w:sz w:val="22"/>
          <w:szCs w:val="22"/>
        </w:rPr>
      </w:r>
      <w:r w:rsidR="00155D19" w:rsidRPr="006275FC">
        <w:rPr>
          <w:rFonts w:cs="Arial"/>
          <w:sz w:val="22"/>
          <w:szCs w:val="22"/>
        </w:rPr>
        <w:fldChar w:fldCharType="separate"/>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sz w:val="22"/>
          <w:szCs w:val="22"/>
        </w:rPr>
        <w:fldChar w:fldCharType="end"/>
      </w:r>
      <w:bookmarkEnd w:id="1"/>
    </w:p>
    <w:p w14:paraId="3DD2ED49" w14:textId="77777777" w:rsidR="000E2C25" w:rsidRPr="00BE2CCF" w:rsidRDefault="000E2C25" w:rsidP="00907698">
      <w:pPr>
        <w:rPr>
          <w:rFonts w:cs="Arial"/>
          <w:sz w:val="22"/>
          <w:szCs w:val="22"/>
        </w:rPr>
      </w:pPr>
    </w:p>
    <w:p w14:paraId="3DD2ED4A" w14:textId="77777777" w:rsidR="000E2C25" w:rsidRPr="00BE2CCF" w:rsidRDefault="000E2C25" w:rsidP="00206547">
      <w:pPr>
        <w:tabs>
          <w:tab w:val="left" w:pos="4962"/>
        </w:tabs>
        <w:rPr>
          <w:rFonts w:cs="Arial"/>
          <w:sz w:val="22"/>
          <w:szCs w:val="22"/>
        </w:rPr>
      </w:pPr>
      <w:r w:rsidRPr="00BE2CCF">
        <w:rPr>
          <w:rFonts w:cs="Arial"/>
          <w:sz w:val="22"/>
          <w:szCs w:val="22"/>
        </w:rPr>
        <w:tab/>
        <w:t xml:space="preserve">- nachfolgend </w:t>
      </w:r>
      <w:r w:rsidR="008C4EB0">
        <w:rPr>
          <w:rFonts w:cs="Arial"/>
          <w:sz w:val="22"/>
          <w:szCs w:val="22"/>
        </w:rPr>
        <w:t>„Arbeitgeber“</w:t>
      </w:r>
      <w:r w:rsidRPr="00BE2CCF">
        <w:rPr>
          <w:rFonts w:cs="Arial"/>
          <w:sz w:val="22"/>
          <w:szCs w:val="22"/>
        </w:rPr>
        <w:t xml:space="preserve"> genannt –</w:t>
      </w:r>
    </w:p>
    <w:p w14:paraId="3DD2ED4B" w14:textId="77777777" w:rsidR="000E2C25" w:rsidRPr="00BE2CCF" w:rsidRDefault="000E2C25" w:rsidP="00206547">
      <w:pPr>
        <w:tabs>
          <w:tab w:val="left" w:pos="4962"/>
        </w:tabs>
        <w:rPr>
          <w:rFonts w:cs="Arial"/>
          <w:sz w:val="22"/>
          <w:szCs w:val="22"/>
        </w:rPr>
      </w:pPr>
    </w:p>
    <w:p w14:paraId="3DD2ED4C" w14:textId="77777777" w:rsidR="000E2C25" w:rsidRPr="00BE2CCF" w:rsidRDefault="000E2C25" w:rsidP="00206547">
      <w:pPr>
        <w:tabs>
          <w:tab w:val="left" w:pos="4962"/>
        </w:tabs>
        <w:rPr>
          <w:rFonts w:cs="Arial"/>
          <w:sz w:val="22"/>
          <w:szCs w:val="22"/>
        </w:rPr>
      </w:pPr>
      <w:r w:rsidRPr="00BE2CCF">
        <w:rPr>
          <w:rFonts w:cs="Arial"/>
          <w:sz w:val="22"/>
          <w:szCs w:val="22"/>
        </w:rPr>
        <w:t xml:space="preserve">und </w:t>
      </w:r>
    </w:p>
    <w:p w14:paraId="3DD2ED4D" w14:textId="77777777" w:rsidR="000E2C25" w:rsidRDefault="000E2C25" w:rsidP="00206547">
      <w:pPr>
        <w:tabs>
          <w:tab w:val="left" w:pos="4962"/>
        </w:tabs>
        <w:rPr>
          <w:rFonts w:cs="Arial"/>
          <w:sz w:val="22"/>
          <w:szCs w:val="22"/>
        </w:rPr>
      </w:pPr>
    </w:p>
    <w:p w14:paraId="3DD2ED4E" w14:textId="77777777" w:rsidR="00155D19" w:rsidRPr="00BE2CCF" w:rsidRDefault="00155D19" w:rsidP="00206547">
      <w:pPr>
        <w:tabs>
          <w:tab w:val="left" w:pos="4962"/>
        </w:tabs>
        <w:rPr>
          <w:rFonts w:cs="Arial"/>
          <w:sz w:val="22"/>
          <w:szCs w:val="22"/>
        </w:rPr>
      </w:pPr>
      <w:r>
        <w:rPr>
          <w:rFonts w:cs="Arial"/>
          <w:sz w:val="22"/>
          <w:szCs w:val="22"/>
        </w:rPr>
        <w:fldChar w:fldCharType="begin">
          <w:ffData>
            <w:name w:val="Text2"/>
            <w:enabled/>
            <w:calcOnExit w:val="0"/>
            <w:textInput/>
          </w:ffData>
        </w:fldChar>
      </w:r>
      <w:bookmarkStart w:id="2" w:name="Text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
    </w:p>
    <w:p w14:paraId="3DD2ED4F" w14:textId="77777777" w:rsidR="000E2C25" w:rsidRPr="00BE2CCF" w:rsidRDefault="000E2C25" w:rsidP="00206547">
      <w:pPr>
        <w:tabs>
          <w:tab w:val="left" w:pos="4962"/>
        </w:tabs>
        <w:rPr>
          <w:rFonts w:cs="Arial"/>
          <w:vanish/>
          <w:sz w:val="22"/>
          <w:szCs w:val="22"/>
        </w:rPr>
      </w:pPr>
      <w:r w:rsidRPr="00BE2CCF">
        <w:rPr>
          <w:rFonts w:cs="Arial"/>
          <w:vanish/>
          <w:sz w:val="22"/>
          <w:szCs w:val="22"/>
        </w:rPr>
        <w:t>(Vor- und Zuname, derzeitige Anschrift</w:t>
      </w:r>
      <w:r w:rsidR="00FE3079" w:rsidRPr="00BE2CCF">
        <w:rPr>
          <w:rFonts w:cs="Arial"/>
          <w:vanish/>
          <w:sz w:val="22"/>
          <w:szCs w:val="22"/>
        </w:rPr>
        <w:t>)</w:t>
      </w:r>
    </w:p>
    <w:p w14:paraId="3DD2ED50" w14:textId="77777777" w:rsidR="000E2C25" w:rsidRPr="00BE2CCF" w:rsidRDefault="000E2C25" w:rsidP="00206547">
      <w:pPr>
        <w:tabs>
          <w:tab w:val="left" w:pos="4962"/>
        </w:tabs>
        <w:rPr>
          <w:rFonts w:cs="Arial"/>
          <w:sz w:val="22"/>
          <w:szCs w:val="22"/>
        </w:rPr>
      </w:pPr>
    </w:p>
    <w:p w14:paraId="3DD2ED51" w14:textId="77777777" w:rsidR="000E2C25" w:rsidRPr="00BE2CCF" w:rsidRDefault="000E2C25" w:rsidP="00206547">
      <w:pPr>
        <w:tabs>
          <w:tab w:val="left" w:pos="4962"/>
        </w:tabs>
        <w:rPr>
          <w:rFonts w:cs="Arial"/>
          <w:sz w:val="22"/>
          <w:szCs w:val="22"/>
        </w:rPr>
      </w:pPr>
      <w:r w:rsidRPr="00BE2CCF">
        <w:rPr>
          <w:rFonts w:cs="Arial"/>
          <w:sz w:val="22"/>
          <w:szCs w:val="22"/>
        </w:rPr>
        <w:tab/>
        <w:t xml:space="preserve">- nachfolgend </w:t>
      </w:r>
      <w:r w:rsidR="008C4EB0">
        <w:rPr>
          <w:rFonts w:cs="Arial"/>
          <w:sz w:val="22"/>
          <w:szCs w:val="22"/>
        </w:rPr>
        <w:t>„Arbeitnehmer</w:t>
      </w:r>
      <w:r w:rsidRPr="00BE2CCF">
        <w:rPr>
          <w:rFonts w:cs="Arial"/>
          <w:sz w:val="22"/>
          <w:szCs w:val="22"/>
        </w:rPr>
        <w:t>“ genannt –</w:t>
      </w:r>
    </w:p>
    <w:p w14:paraId="3DD2ED52" w14:textId="77777777" w:rsidR="000E2C25" w:rsidRPr="00BE2CCF" w:rsidRDefault="000E2C25" w:rsidP="00907698">
      <w:pPr>
        <w:rPr>
          <w:rFonts w:cs="Arial"/>
          <w:sz w:val="22"/>
          <w:szCs w:val="22"/>
        </w:rPr>
      </w:pPr>
    </w:p>
    <w:p w14:paraId="3DD2ED53" w14:textId="77777777" w:rsidR="000E2C25" w:rsidRPr="00BE2CCF" w:rsidRDefault="008C4EB0" w:rsidP="00907698">
      <w:pPr>
        <w:rPr>
          <w:rFonts w:cs="Arial"/>
          <w:sz w:val="22"/>
          <w:szCs w:val="22"/>
        </w:rPr>
      </w:pPr>
      <w:r>
        <w:rPr>
          <w:rFonts w:cs="Arial"/>
          <w:sz w:val="22"/>
          <w:szCs w:val="22"/>
        </w:rPr>
        <w:t>wird folgender Arbeitsvertrag</w:t>
      </w:r>
      <w:r w:rsidR="000E2C25" w:rsidRPr="00BE2CCF">
        <w:rPr>
          <w:rFonts w:cs="Arial"/>
          <w:sz w:val="22"/>
          <w:szCs w:val="22"/>
        </w:rPr>
        <w:t xml:space="preserve"> geschlossen:</w:t>
      </w:r>
    </w:p>
    <w:p w14:paraId="3DD2ED54" w14:textId="77777777" w:rsidR="000E2C25" w:rsidRPr="00BE2CCF" w:rsidRDefault="000E2C25" w:rsidP="00907698">
      <w:pPr>
        <w:rPr>
          <w:rFonts w:cs="Arial"/>
          <w:sz w:val="22"/>
          <w:szCs w:val="22"/>
        </w:rPr>
      </w:pPr>
    </w:p>
    <w:p w14:paraId="3DD2ED55" w14:textId="77777777" w:rsidR="00061EF6" w:rsidRPr="00061EF6" w:rsidRDefault="00061EF6" w:rsidP="00061EF6">
      <w:pPr>
        <w:rPr>
          <w:sz w:val="22"/>
          <w:szCs w:val="22"/>
        </w:rPr>
      </w:pPr>
    </w:p>
    <w:p w14:paraId="3DD2ED56" w14:textId="77777777" w:rsidR="00C50ADE" w:rsidRDefault="006E0EBB" w:rsidP="00C50ADE">
      <w:pPr>
        <w:numPr>
          <w:ilvl w:val="0"/>
          <w:numId w:val="23"/>
        </w:numPr>
        <w:rPr>
          <w:sz w:val="22"/>
          <w:szCs w:val="22"/>
        </w:rPr>
      </w:pPr>
      <w:r w:rsidRPr="008C3BA9">
        <w:rPr>
          <w:b/>
          <w:sz w:val="22"/>
          <w:szCs w:val="22"/>
        </w:rPr>
        <w:t xml:space="preserve">Beginn </w:t>
      </w:r>
      <w:r w:rsidR="00C50ADE">
        <w:rPr>
          <w:b/>
          <w:sz w:val="22"/>
          <w:szCs w:val="22"/>
        </w:rPr>
        <w:t xml:space="preserve">und Ende </w:t>
      </w:r>
      <w:r w:rsidRPr="008C3BA9">
        <w:rPr>
          <w:b/>
          <w:sz w:val="22"/>
          <w:szCs w:val="22"/>
        </w:rPr>
        <w:t>des Arbeitsverhältnisses</w:t>
      </w:r>
      <w:r>
        <w:rPr>
          <w:sz w:val="22"/>
          <w:szCs w:val="22"/>
        </w:rPr>
        <w:br/>
        <w:t>Das Arbeitsverhältnis beginnt am ………</w:t>
      </w:r>
      <w:proofErr w:type="gramStart"/>
      <w:r>
        <w:rPr>
          <w:sz w:val="22"/>
          <w:szCs w:val="22"/>
        </w:rPr>
        <w:t>…….</w:t>
      </w:r>
      <w:proofErr w:type="gramEnd"/>
      <w:r>
        <w:rPr>
          <w:sz w:val="22"/>
          <w:szCs w:val="22"/>
        </w:rPr>
        <w:t>.</w:t>
      </w:r>
      <w:r w:rsidR="00C50ADE">
        <w:rPr>
          <w:sz w:val="22"/>
          <w:szCs w:val="22"/>
        </w:rPr>
        <w:t xml:space="preserve"> </w:t>
      </w:r>
    </w:p>
    <w:p w14:paraId="3DD2ED57" w14:textId="77777777" w:rsidR="00C50ADE" w:rsidRDefault="00C50ADE" w:rsidP="00C50ADE">
      <w:pPr>
        <w:ind w:left="567"/>
        <w:rPr>
          <w:sz w:val="22"/>
          <w:szCs w:val="22"/>
        </w:rPr>
      </w:pPr>
      <w:r w:rsidRPr="00C50ADE">
        <w:rPr>
          <w:sz w:val="22"/>
          <w:szCs w:val="22"/>
        </w:rPr>
        <w:t>und endet am …………</w:t>
      </w:r>
      <w:proofErr w:type="gramStart"/>
      <w:r w:rsidRPr="00C50ADE">
        <w:rPr>
          <w:sz w:val="22"/>
          <w:szCs w:val="22"/>
        </w:rPr>
        <w:t>…….</w:t>
      </w:r>
      <w:proofErr w:type="gramEnd"/>
      <w:r>
        <w:rPr>
          <w:sz w:val="22"/>
          <w:szCs w:val="22"/>
        </w:rPr>
        <w:t>, ohne dass es einer Kündigung bedarf.</w:t>
      </w:r>
    </w:p>
    <w:p w14:paraId="3DD2ED58" w14:textId="77777777" w:rsidR="00FD36F5" w:rsidRDefault="00FD36F5" w:rsidP="00C50ADE">
      <w:pPr>
        <w:ind w:left="567"/>
        <w:rPr>
          <w:i/>
          <w:sz w:val="22"/>
          <w:szCs w:val="22"/>
        </w:rPr>
      </w:pPr>
    </w:p>
    <w:p w14:paraId="3DD2ED59" w14:textId="77777777" w:rsidR="00C50ADE" w:rsidRPr="00C50ADE" w:rsidRDefault="00C50ADE" w:rsidP="00C50ADE">
      <w:pPr>
        <w:ind w:left="567"/>
        <w:rPr>
          <w:i/>
          <w:sz w:val="22"/>
          <w:szCs w:val="22"/>
        </w:rPr>
      </w:pPr>
      <w:r w:rsidRPr="00C50ADE">
        <w:rPr>
          <w:i/>
          <w:sz w:val="22"/>
          <w:szCs w:val="22"/>
        </w:rPr>
        <w:t>oder</w:t>
      </w:r>
    </w:p>
    <w:p w14:paraId="3DD2ED5A" w14:textId="77777777" w:rsidR="00FD36F5" w:rsidRDefault="00FD36F5" w:rsidP="00C50ADE">
      <w:pPr>
        <w:ind w:left="567"/>
        <w:rPr>
          <w:sz w:val="22"/>
          <w:szCs w:val="22"/>
        </w:rPr>
      </w:pPr>
    </w:p>
    <w:p w14:paraId="3DD2ED5B" w14:textId="77777777" w:rsidR="00C94A87" w:rsidRDefault="001435E5" w:rsidP="00C50ADE">
      <w:pPr>
        <w:ind w:left="567"/>
        <w:rPr>
          <w:sz w:val="22"/>
          <w:szCs w:val="22"/>
        </w:rPr>
      </w:pPr>
      <w:r>
        <w:rPr>
          <w:sz w:val="22"/>
          <w:szCs w:val="22"/>
        </w:rPr>
        <w:t>und endet mit der Wiederaufnahme der Tätigkeit durch den derzeit arbeitsunfähigen Mitarbeiter …… / mit dem Abschluss des Projekts</w:t>
      </w:r>
      <w:proofErr w:type="gramStart"/>
      <w:r>
        <w:rPr>
          <w:sz w:val="22"/>
          <w:szCs w:val="22"/>
        </w:rPr>
        <w:t xml:space="preserve"> ….</w:t>
      </w:r>
      <w:proofErr w:type="gramEnd"/>
      <w:r>
        <w:rPr>
          <w:sz w:val="22"/>
          <w:szCs w:val="22"/>
        </w:rPr>
        <w:t xml:space="preserve">. </w:t>
      </w:r>
      <w:r w:rsidRPr="001435E5">
        <w:rPr>
          <w:i/>
          <w:sz w:val="22"/>
          <w:szCs w:val="22"/>
        </w:rPr>
        <w:t>(genaue Beschreibung ergänzen)</w:t>
      </w:r>
      <w:r>
        <w:rPr>
          <w:sz w:val="22"/>
          <w:szCs w:val="22"/>
        </w:rPr>
        <w:t>, spätestens aber am …</w:t>
      </w:r>
      <w:proofErr w:type="gramStart"/>
      <w:r w:rsidR="00FD36F5">
        <w:rPr>
          <w:sz w:val="22"/>
          <w:szCs w:val="22"/>
        </w:rPr>
        <w:t>…….</w:t>
      </w:r>
      <w:proofErr w:type="gramEnd"/>
      <w:r>
        <w:rPr>
          <w:sz w:val="22"/>
          <w:szCs w:val="22"/>
        </w:rPr>
        <w:t>., ohne dass es einer Kündigung bedarf.</w:t>
      </w:r>
    </w:p>
    <w:p w14:paraId="3DD2ED5C" w14:textId="77777777" w:rsidR="00F0405A" w:rsidRDefault="00F0405A" w:rsidP="00C50ADE">
      <w:pPr>
        <w:ind w:left="567"/>
        <w:rPr>
          <w:sz w:val="22"/>
          <w:szCs w:val="22"/>
        </w:rPr>
      </w:pPr>
    </w:p>
    <w:p w14:paraId="3DD2ED5D" w14:textId="77777777" w:rsidR="00F0405A" w:rsidRDefault="00F0405A" w:rsidP="00C50ADE">
      <w:pPr>
        <w:ind w:left="567"/>
        <w:rPr>
          <w:sz w:val="22"/>
          <w:szCs w:val="22"/>
        </w:rPr>
      </w:pPr>
      <w:r>
        <w:rPr>
          <w:sz w:val="22"/>
          <w:szCs w:val="22"/>
        </w:rPr>
        <w:t xml:space="preserve">Für eine vorzeitige Kündigung des Vertragsverhältnisses gilt Ziffer </w:t>
      </w:r>
      <w:r w:rsidR="00D665B9">
        <w:rPr>
          <w:sz w:val="22"/>
          <w:szCs w:val="22"/>
        </w:rPr>
        <w:t>11.</w:t>
      </w:r>
    </w:p>
    <w:p w14:paraId="3DD2ED5E" w14:textId="77777777" w:rsidR="00C94A87" w:rsidRDefault="00C94A87" w:rsidP="00C50ADE">
      <w:pPr>
        <w:ind w:left="567"/>
        <w:rPr>
          <w:sz w:val="22"/>
          <w:szCs w:val="22"/>
        </w:rPr>
      </w:pPr>
    </w:p>
    <w:p w14:paraId="3DD2ED5F" w14:textId="381F29DB" w:rsidR="00061EF6" w:rsidRPr="00134DA1" w:rsidRDefault="00C94A87" w:rsidP="00C50ADE">
      <w:pPr>
        <w:ind w:left="567"/>
        <w:rPr>
          <w:i/>
          <w:vanish/>
          <w:sz w:val="22"/>
          <w:szCs w:val="22"/>
        </w:rPr>
      </w:pPr>
      <w:r w:rsidRPr="00134DA1">
        <w:rPr>
          <w:i/>
          <w:vanish/>
          <w:sz w:val="22"/>
          <w:szCs w:val="22"/>
        </w:rPr>
        <w:t>(</w:t>
      </w:r>
      <w:r w:rsidR="000345C5" w:rsidRPr="00134DA1">
        <w:rPr>
          <w:i/>
          <w:vanish/>
          <w:sz w:val="20"/>
          <w:szCs w:val="20"/>
        </w:rPr>
        <w:t xml:space="preserve">Anmerkung: </w:t>
      </w:r>
      <w:r w:rsidRPr="00134DA1">
        <w:rPr>
          <w:i/>
          <w:vanish/>
          <w:sz w:val="20"/>
          <w:szCs w:val="20"/>
        </w:rPr>
        <w:t xml:space="preserve">Befristungen ohne Sachgrund </w:t>
      </w:r>
      <w:r w:rsidR="001A5AA5" w:rsidRPr="00134DA1">
        <w:rPr>
          <w:i/>
          <w:vanish/>
          <w:sz w:val="20"/>
          <w:szCs w:val="20"/>
        </w:rPr>
        <w:t>sind nur unter den Voraussetzungen</w:t>
      </w:r>
      <w:r w:rsidRPr="00134DA1">
        <w:rPr>
          <w:i/>
          <w:vanish/>
          <w:sz w:val="20"/>
          <w:szCs w:val="20"/>
        </w:rPr>
        <w:t xml:space="preserve"> des § 14 Abs. 2 Teilzeit- und Befristungsgesetz (TzBfG) </w:t>
      </w:r>
      <w:r w:rsidR="001A5AA5" w:rsidRPr="00134DA1">
        <w:rPr>
          <w:i/>
          <w:vanish/>
          <w:sz w:val="20"/>
          <w:szCs w:val="20"/>
        </w:rPr>
        <w:t>wirksam möglich</w:t>
      </w:r>
      <w:r w:rsidRPr="00134DA1">
        <w:rPr>
          <w:i/>
          <w:vanish/>
          <w:sz w:val="20"/>
          <w:szCs w:val="20"/>
        </w:rPr>
        <w:t>. Bei Befristungen mit Sachgrund muss der Sachgrund zwar nicht im Vertrag genannt werden, zumindest sollte er aber in den eigenen Unterlagen notiert werden</w:t>
      </w:r>
      <w:r w:rsidR="00FD36F5" w:rsidRPr="00134DA1">
        <w:rPr>
          <w:i/>
          <w:vanish/>
          <w:sz w:val="20"/>
          <w:szCs w:val="20"/>
        </w:rPr>
        <w:t>, da ggf. bei einem Streit um die Beendigung das Vorliegen des Sachgrundes nachgewiesen werden muss</w:t>
      </w:r>
      <w:r w:rsidRPr="00134DA1">
        <w:rPr>
          <w:i/>
          <w:vanish/>
          <w:sz w:val="20"/>
          <w:szCs w:val="20"/>
        </w:rPr>
        <w:t>.</w:t>
      </w:r>
    </w:p>
    <w:p w14:paraId="3DD2ED61" w14:textId="31F59E8A" w:rsidR="001A5AA5" w:rsidRPr="00134DA1" w:rsidRDefault="001A5AA5" w:rsidP="009037CF">
      <w:pPr>
        <w:ind w:left="567"/>
        <w:rPr>
          <w:i/>
          <w:vanish/>
          <w:sz w:val="22"/>
          <w:szCs w:val="22"/>
        </w:rPr>
      </w:pPr>
      <w:r w:rsidRPr="00134DA1">
        <w:rPr>
          <w:i/>
          <w:vanish/>
          <w:sz w:val="20"/>
          <w:szCs w:val="20"/>
        </w:rPr>
        <w:t xml:space="preserve">Bei Zweckbefristungen, wie zum Beispiel auf die Dauer eines bestimmten Projekts, </w:t>
      </w:r>
      <w:r w:rsidR="0051680F" w:rsidRPr="00134DA1">
        <w:rPr>
          <w:i/>
          <w:vanish/>
          <w:sz w:val="20"/>
          <w:szCs w:val="20"/>
        </w:rPr>
        <w:t>muss der Arbeitnehmer mindestens zwei Wochen zuvor über den Zeitpunkt der Zweckerreichung und damit des Vertragsendes schriftlich informiert werden.</w:t>
      </w:r>
      <w:r w:rsidR="0051680F" w:rsidRPr="00134DA1">
        <w:rPr>
          <w:i/>
          <w:vanish/>
          <w:sz w:val="22"/>
          <w:szCs w:val="22"/>
        </w:rPr>
        <w:t>)</w:t>
      </w:r>
    </w:p>
    <w:p w14:paraId="3DD2ED62" w14:textId="77777777" w:rsidR="00C94A87" w:rsidRDefault="00C94A87" w:rsidP="00C50ADE">
      <w:pPr>
        <w:ind w:left="567"/>
        <w:rPr>
          <w:sz w:val="22"/>
          <w:szCs w:val="22"/>
        </w:rPr>
      </w:pPr>
    </w:p>
    <w:p w14:paraId="3DD2ED63" w14:textId="77777777" w:rsidR="00A57464" w:rsidRPr="001435E5" w:rsidRDefault="00A57464" w:rsidP="00A57464">
      <w:pPr>
        <w:numPr>
          <w:ilvl w:val="0"/>
          <w:numId w:val="23"/>
        </w:numPr>
        <w:rPr>
          <w:sz w:val="22"/>
          <w:szCs w:val="22"/>
        </w:rPr>
      </w:pPr>
      <w:r w:rsidRPr="001435E5">
        <w:rPr>
          <w:b/>
          <w:sz w:val="22"/>
          <w:szCs w:val="22"/>
        </w:rPr>
        <w:t>Probezeit</w:t>
      </w:r>
      <w:r w:rsidRPr="001435E5">
        <w:rPr>
          <w:sz w:val="22"/>
          <w:szCs w:val="22"/>
        </w:rPr>
        <w:br/>
      </w:r>
      <w:r w:rsidR="001435E5" w:rsidRPr="001435E5">
        <w:rPr>
          <w:sz w:val="22"/>
          <w:szCs w:val="22"/>
        </w:rPr>
        <w:t>Die</w:t>
      </w:r>
      <w:r w:rsidRPr="001435E5">
        <w:rPr>
          <w:sz w:val="22"/>
          <w:szCs w:val="22"/>
        </w:rPr>
        <w:t xml:space="preserve"> ersten sechs Monate </w:t>
      </w:r>
      <w:r w:rsidRPr="00134DA1">
        <w:rPr>
          <w:i/>
          <w:vanish/>
          <w:sz w:val="22"/>
          <w:szCs w:val="22"/>
        </w:rPr>
        <w:t>(oder:</w:t>
      </w:r>
      <w:r w:rsidR="00747122" w:rsidRPr="00134DA1">
        <w:rPr>
          <w:i/>
          <w:vanish/>
          <w:sz w:val="22"/>
          <w:szCs w:val="22"/>
        </w:rPr>
        <w:t xml:space="preserve"> </w:t>
      </w:r>
      <w:r w:rsidRPr="00134DA1">
        <w:rPr>
          <w:i/>
          <w:vanish/>
          <w:sz w:val="22"/>
          <w:szCs w:val="22"/>
        </w:rPr>
        <w:t>drei Monate)</w:t>
      </w:r>
      <w:r w:rsidRPr="001435E5">
        <w:rPr>
          <w:i/>
          <w:sz w:val="22"/>
          <w:szCs w:val="22"/>
        </w:rPr>
        <w:t xml:space="preserve"> </w:t>
      </w:r>
      <w:r w:rsidRPr="001435E5">
        <w:rPr>
          <w:sz w:val="22"/>
          <w:szCs w:val="22"/>
        </w:rPr>
        <w:t>gelten als Probezeit. Währ</w:t>
      </w:r>
      <w:r w:rsidR="00747122" w:rsidRPr="001435E5">
        <w:rPr>
          <w:sz w:val="22"/>
          <w:szCs w:val="22"/>
        </w:rPr>
        <w:t>e</w:t>
      </w:r>
      <w:r w:rsidRPr="001435E5">
        <w:rPr>
          <w:sz w:val="22"/>
          <w:szCs w:val="22"/>
        </w:rPr>
        <w:t xml:space="preserve">nd der Probezeit kann das Arbeitsverhältnis beiderseits mit einer Frist von zwei Wochen gekündigt werden. </w:t>
      </w:r>
      <w:r w:rsidRPr="001435E5">
        <w:rPr>
          <w:sz w:val="22"/>
          <w:szCs w:val="22"/>
        </w:rPr>
        <w:br/>
      </w:r>
    </w:p>
    <w:p w14:paraId="3DD2ED64" w14:textId="77777777" w:rsidR="0051680F" w:rsidRDefault="0051680F">
      <w:pPr>
        <w:rPr>
          <w:b/>
          <w:sz w:val="22"/>
          <w:szCs w:val="22"/>
        </w:rPr>
      </w:pPr>
      <w:r>
        <w:rPr>
          <w:b/>
          <w:sz w:val="22"/>
          <w:szCs w:val="22"/>
        </w:rPr>
        <w:br w:type="page"/>
      </w:r>
    </w:p>
    <w:p w14:paraId="3DD2ED65" w14:textId="6E49CDFA" w:rsidR="00AB55D4" w:rsidRDefault="00AB55D4" w:rsidP="00AB55D4">
      <w:pPr>
        <w:numPr>
          <w:ilvl w:val="0"/>
          <w:numId w:val="23"/>
        </w:numPr>
        <w:rPr>
          <w:sz w:val="22"/>
          <w:szCs w:val="22"/>
        </w:rPr>
      </w:pPr>
      <w:r w:rsidRPr="008C3BA9">
        <w:rPr>
          <w:b/>
          <w:sz w:val="22"/>
          <w:szCs w:val="22"/>
        </w:rPr>
        <w:lastRenderedPageBreak/>
        <w:t>Tätigkeit</w:t>
      </w:r>
      <w:r>
        <w:rPr>
          <w:sz w:val="22"/>
          <w:szCs w:val="22"/>
        </w:rPr>
        <w:br/>
        <w:t>Der Arbeitnehmer wird als ………………………………… eingestellt</w:t>
      </w:r>
      <w:r>
        <w:rPr>
          <w:sz w:val="22"/>
          <w:szCs w:val="22"/>
        </w:rPr>
        <w:br/>
        <w:t>und vor allem mit folgenden Arbeiten beschäftigt:</w:t>
      </w:r>
      <w:r>
        <w:rPr>
          <w:sz w:val="22"/>
          <w:szCs w:val="22"/>
        </w:rPr>
        <w:br/>
        <w:t>…………………………………………………………</w:t>
      </w:r>
      <w:r>
        <w:rPr>
          <w:sz w:val="22"/>
          <w:szCs w:val="22"/>
        </w:rPr>
        <w:br/>
        <w:t>…………………………………………………………</w:t>
      </w:r>
      <w:r>
        <w:rPr>
          <w:sz w:val="22"/>
          <w:szCs w:val="22"/>
        </w:rPr>
        <w:br/>
      </w:r>
      <w:r w:rsidR="008C3BA9">
        <w:rPr>
          <w:sz w:val="22"/>
          <w:szCs w:val="22"/>
        </w:rPr>
        <w:br/>
      </w:r>
      <w:r w:rsidRPr="00134DA1">
        <w:rPr>
          <w:i/>
          <w:iCs/>
          <w:vanish/>
          <w:sz w:val="20"/>
          <w:szCs w:val="20"/>
        </w:rPr>
        <w:t>(</w:t>
      </w:r>
      <w:r w:rsidR="00134DA1" w:rsidRPr="00134DA1">
        <w:rPr>
          <w:i/>
          <w:iCs/>
          <w:vanish/>
          <w:sz w:val="20"/>
          <w:szCs w:val="20"/>
        </w:rPr>
        <w:t xml:space="preserve">Anmerkung: </w:t>
      </w:r>
      <w:r w:rsidRPr="00134DA1">
        <w:rPr>
          <w:i/>
          <w:iCs/>
          <w:vanish/>
          <w:sz w:val="20"/>
          <w:szCs w:val="20"/>
        </w:rPr>
        <w:t>Bei der Angabe der Tätigkeiten empfiehlt sich keine zu starke Einengung, da bei einer Änderung der Arbeitnehmer ansonsten zustimmen muss oder eine sozial gerechtfertigte Änderungskündigung auszusprechen ist.)</w:t>
      </w:r>
      <w:r>
        <w:rPr>
          <w:sz w:val="22"/>
          <w:szCs w:val="22"/>
        </w:rPr>
        <w:br/>
      </w:r>
      <w:r w:rsidR="008C3BA9">
        <w:rPr>
          <w:sz w:val="22"/>
          <w:szCs w:val="22"/>
        </w:rPr>
        <w:br/>
      </w:r>
      <w:r w:rsidRPr="00AB55D4">
        <w:rPr>
          <w:sz w:val="22"/>
          <w:szCs w:val="22"/>
        </w:rPr>
        <w:t>Er verpflichtet sich, auch andere Arbeiten auszuführen – auch an einem anderen Ort -, die ‎seinen Vorkenntnissen und Fähigkeiten entsprechen. Dies gilt, soweit dies bei Abwägung der ‎Interessen des Arbeitgebers und des Arbeitnehmers zumutbar ist.‎</w:t>
      </w:r>
      <w:r>
        <w:rPr>
          <w:sz w:val="22"/>
          <w:szCs w:val="22"/>
        </w:rPr>
        <w:br/>
      </w:r>
    </w:p>
    <w:p w14:paraId="3DD2ED66" w14:textId="77777777" w:rsidR="008C3BA9" w:rsidRDefault="00AB55D4" w:rsidP="008C3BA9">
      <w:pPr>
        <w:numPr>
          <w:ilvl w:val="0"/>
          <w:numId w:val="23"/>
        </w:numPr>
        <w:rPr>
          <w:i/>
          <w:sz w:val="22"/>
          <w:szCs w:val="22"/>
        </w:rPr>
      </w:pPr>
      <w:r w:rsidRPr="008C3BA9">
        <w:rPr>
          <w:b/>
          <w:sz w:val="22"/>
          <w:szCs w:val="22"/>
        </w:rPr>
        <w:t>Arbeitszeit</w:t>
      </w:r>
      <w:r w:rsidRPr="00AB55D4">
        <w:rPr>
          <w:sz w:val="22"/>
          <w:szCs w:val="22"/>
        </w:rPr>
        <w:br/>
        <w:t>Die regelmäßige wöchentliche Arbeitszeit beträgt ….... Stunden. Beginn und Ende der täglichen ‎Arbeitszeit richten sich nach der betrieblichen Einteilung.‎</w:t>
      </w:r>
      <w:r w:rsidR="008C3BA9">
        <w:rPr>
          <w:sz w:val="22"/>
          <w:szCs w:val="22"/>
        </w:rPr>
        <w:br/>
      </w:r>
    </w:p>
    <w:p w14:paraId="3DD2ED67" w14:textId="5415E66C" w:rsidR="006E0EBB" w:rsidRPr="00134DA1" w:rsidRDefault="00EE2D20" w:rsidP="008C3BA9">
      <w:pPr>
        <w:ind w:left="567"/>
        <w:rPr>
          <w:i/>
          <w:vanish/>
          <w:sz w:val="20"/>
          <w:szCs w:val="20"/>
        </w:rPr>
      </w:pPr>
      <w:r w:rsidRPr="00134DA1">
        <w:rPr>
          <w:i/>
          <w:vanish/>
          <w:sz w:val="20"/>
          <w:szCs w:val="20"/>
        </w:rPr>
        <w:t>(</w:t>
      </w:r>
      <w:r w:rsidR="00134DA1" w:rsidRPr="00134DA1">
        <w:rPr>
          <w:i/>
          <w:vanish/>
          <w:sz w:val="20"/>
          <w:szCs w:val="20"/>
        </w:rPr>
        <w:t xml:space="preserve">Anmerkung: </w:t>
      </w:r>
      <w:r w:rsidR="00AB55D4" w:rsidRPr="00134DA1">
        <w:rPr>
          <w:i/>
          <w:vanish/>
          <w:sz w:val="20"/>
          <w:szCs w:val="20"/>
        </w:rPr>
        <w:t xml:space="preserve">Der Arbeitnehmer ist bei betrieblicher Notwendigkeit und unter Berücksichtigung seiner ‎berechtigten Interessen auf Anordnung des Arbeitgebers zur Ableistung von </w:t>
      </w:r>
      <w:proofErr w:type="spellStart"/>
      <w:r w:rsidR="00AB55D4" w:rsidRPr="00134DA1">
        <w:rPr>
          <w:i/>
          <w:vanish/>
          <w:sz w:val="20"/>
          <w:szCs w:val="20"/>
        </w:rPr>
        <w:t>Überstunde</w:t>
      </w:r>
      <w:r w:rsidR="008C3BA9" w:rsidRPr="00134DA1">
        <w:rPr>
          <w:i/>
          <w:vanish/>
          <w:sz w:val="20"/>
          <w:szCs w:val="20"/>
        </w:rPr>
        <w:t>n</w:t>
      </w:r>
      <w:proofErr w:type="spellEnd"/>
      <w:r w:rsidR="00AB55D4" w:rsidRPr="00134DA1">
        <w:rPr>
          <w:i/>
          <w:vanish/>
          <w:sz w:val="20"/>
          <w:szCs w:val="20"/>
        </w:rPr>
        <w:t xml:space="preserve"> ‎sowie im Rahmen der gesetzlichen Vorschriften zu Mehrarbeit verpflichtet.‎</w:t>
      </w:r>
      <w:r w:rsidRPr="00134DA1">
        <w:rPr>
          <w:i/>
          <w:vanish/>
          <w:sz w:val="20"/>
          <w:szCs w:val="20"/>
        </w:rPr>
        <w:t>)</w:t>
      </w:r>
      <w:r w:rsidR="008C3BA9" w:rsidRPr="00134DA1">
        <w:rPr>
          <w:i/>
          <w:vanish/>
          <w:sz w:val="20"/>
          <w:szCs w:val="20"/>
        </w:rPr>
        <w:br/>
      </w:r>
    </w:p>
    <w:p w14:paraId="3DD2ED68" w14:textId="77777777" w:rsidR="008C3BA9" w:rsidRPr="008C3BA9" w:rsidRDefault="008C3BA9" w:rsidP="00AB55D4">
      <w:pPr>
        <w:numPr>
          <w:ilvl w:val="0"/>
          <w:numId w:val="23"/>
        </w:numPr>
        <w:rPr>
          <w:b/>
          <w:sz w:val="22"/>
          <w:szCs w:val="22"/>
        </w:rPr>
      </w:pPr>
      <w:r>
        <w:rPr>
          <w:b/>
          <w:sz w:val="22"/>
          <w:szCs w:val="22"/>
        </w:rPr>
        <w:t>Arbeitsvergütung</w:t>
      </w:r>
    </w:p>
    <w:p w14:paraId="3DD2ED69" w14:textId="77777777" w:rsidR="008C3BA9" w:rsidRPr="008C3BA9" w:rsidRDefault="008C3BA9" w:rsidP="008C3BA9">
      <w:pPr>
        <w:ind w:left="567"/>
        <w:rPr>
          <w:bCs/>
          <w:sz w:val="22"/>
          <w:szCs w:val="22"/>
        </w:rPr>
      </w:pPr>
      <w:r w:rsidRPr="008C3BA9">
        <w:rPr>
          <w:bCs/>
          <w:sz w:val="22"/>
          <w:szCs w:val="22"/>
        </w:rPr>
        <w:t>Der Arbeitnehmer erhält eine monatliche Bruttovergütung von ............. € / einen Stundenlohn ‎von................. Euro</w:t>
      </w:r>
      <w:r>
        <w:rPr>
          <w:bCs/>
          <w:sz w:val="22"/>
          <w:szCs w:val="22"/>
        </w:rPr>
        <w:t xml:space="preserve"> brutto</w:t>
      </w:r>
      <w:r w:rsidRPr="008C3BA9">
        <w:rPr>
          <w:bCs/>
          <w:sz w:val="22"/>
          <w:szCs w:val="22"/>
        </w:rPr>
        <w:t>.‎</w:t>
      </w:r>
    </w:p>
    <w:p w14:paraId="3DD2ED6A" w14:textId="77777777" w:rsidR="008C3BA9" w:rsidRDefault="008C3BA9" w:rsidP="008C3BA9">
      <w:pPr>
        <w:ind w:left="567"/>
        <w:rPr>
          <w:bCs/>
          <w:sz w:val="22"/>
          <w:szCs w:val="22"/>
        </w:rPr>
      </w:pPr>
      <w:r w:rsidRPr="008C3BA9">
        <w:rPr>
          <w:bCs/>
          <w:sz w:val="22"/>
          <w:szCs w:val="22"/>
        </w:rPr>
        <w:t xml:space="preserve">Überstunden von bis zu 10% der </w:t>
      </w:r>
      <w:proofErr w:type="spellStart"/>
      <w:r w:rsidRPr="008C3BA9">
        <w:rPr>
          <w:bCs/>
          <w:sz w:val="22"/>
          <w:szCs w:val="22"/>
        </w:rPr>
        <w:t>regelmäßigen</w:t>
      </w:r>
      <w:proofErr w:type="spellEnd"/>
      <w:r w:rsidRPr="008C3BA9">
        <w:rPr>
          <w:bCs/>
          <w:sz w:val="22"/>
          <w:szCs w:val="22"/>
        </w:rPr>
        <w:t xml:space="preserve"> wöchentlichen Arbeitszeit sind mit der ‎</w:t>
      </w:r>
      <w:proofErr w:type="spellStart"/>
      <w:r w:rsidRPr="008C3BA9">
        <w:rPr>
          <w:bCs/>
          <w:sz w:val="22"/>
          <w:szCs w:val="22"/>
        </w:rPr>
        <w:t>Vergütung</w:t>
      </w:r>
      <w:proofErr w:type="spellEnd"/>
      <w:r w:rsidRPr="008C3BA9">
        <w:rPr>
          <w:bCs/>
          <w:sz w:val="22"/>
          <w:szCs w:val="22"/>
        </w:rPr>
        <w:t xml:space="preserve"> abgegolten; im Übrigen werden sie gesondert vergütet.‎</w:t>
      </w:r>
    </w:p>
    <w:p w14:paraId="3DD2ED6B" w14:textId="77777777" w:rsidR="008C3BA9" w:rsidRPr="008C3BA9" w:rsidRDefault="008C3BA9" w:rsidP="008C3BA9">
      <w:pPr>
        <w:ind w:left="567"/>
        <w:rPr>
          <w:bCs/>
          <w:sz w:val="22"/>
          <w:szCs w:val="22"/>
        </w:rPr>
      </w:pPr>
    </w:p>
    <w:p w14:paraId="3DD2ED6D" w14:textId="4445CDF9" w:rsidR="00C979BF" w:rsidRPr="004056F4" w:rsidRDefault="00EE2D20" w:rsidP="004056F4">
      <w:pPr>
        <w:ind w:left="567"/>
        <w:rPr>
          <w:bCs/>
          <w:i/>
          <w:vanish/>
          <w:sz w:val="20"/>
          <w:szCs w:val="20"/>
        </w:rPr>
      </w:pPr>
      <w:r w:rsidRPr="004056F4">
        <w:rPr>
          <w:bCs/>
          <w:i/>
          <w:vanish/>
          <w:sz w:val="20"/>
          <w:szCs w:val="20"/>
        </w:rPr>
        <w:t>(</w:t>
      </w:r>
      <w:r w:rsidR="00C979BF" w:rsidRPr="004056F4">
        <w:rPr>
          <w:bCs/>
          <w:i/>
          <w:vanish/>
          <w:sz w:val="20"/>
          <w:szCs w:val="20"/>
        </w:rPr>
        <w:t>Achtung: Eine Abgeltungsklausel für Überstunden darf nicht zu einer Unterschreitung ‎des ‎Mindestlohns führen. ‎</w:t>
      </w:r>
    </w:p>
    <w:p w14:paraId="3DD2ED6E" w14:textId="63FB3A5B" w:rsidR="00B85953" w:rsidRPr="004056F4" w:rsidRDefault="00C979BF" w:rsidP="00B85953">
      <w:pPr>
        <w:ind w:left="567"/>
        <w:rPr>
          <w:bCs/>
          <w:i/>
          <w:vanish/>
          <w:sz w:val="20"/>
          <w:szCs w:val="20"/>
        </w:rPr>
      </w:pPr>
      <w:r w:rsidRPr="004056F4">
        <w:rPr>
          <w:bCs/>
          <w:i/>
          <w:vanish/>
          <w:sz w:val="20"/>
          <w:szCs w:val="20"/>
        </w:rPr>
        <w:t xml:space="preserve">Viele Arbeitsvertragsmuster enthalten pauschale Regelungen, nach denen alle Sonderzuwendungen freiwillige Leistungen sind und auch bei mehrmaliger Leistung kein Rechtsanspruch für die Zukunft entstehen soll. Allerdings ist die Wirksamkeit solcher </w:t>
      </w:r>
      <w:proofErr w:type="spellStart"/>
      <w:r w:rsidRPr="004056F4">
        <w:rPr>
          <w:bCs/>
          <w:i/>
          <w:vanish/>
          <w:sz w:val="20"/>
          <w:szCs w:val="20"/>
        </w:rPr>
        <w:t>Freiwillig‎keitsvorbehalte</w:t>
      </w:r>
      <w:proofErr w:type="spellEnd"/>
      <w:r w:rsidRPr="004056F4">
        <w:rPr>
          <w:bCs/>
          <w:i/>
          <w:vanish/>
          <w:sz w:val="20"/>
          <w:szCs w:val="20"/>
        </w:rPr>
        <w:t>, die sich ohne Einschränkung auf jede Art von Leistung für die Zukunft ‎beziehen, rechtlich problematisch. Falls solche freiwilligen Sonderzuwendungen erfolgen ‎sollen, empfiehlt es sich, statt einer pauschalen Regelung im Arbeitsvertrag jeweils eine ‎Regelung für die konkrete Zahlung zu treffen und die jeweilige Zahlung mit dem schriftlichen Hinweis auf die Konditionen zu verbinden. Darin sollte die Leistung ausdrücklich als ‎freiwillig bezeichnet werden und eine Anspruchsentstehung für die Zukunft ausgeschlossen werden:</w:t>
      </w:r>
      <w:r w:rsidR="00CF6604" w:rsidRPr="004056F4">
        <w:rPr>
          <w:bCs/>
          <w:i/>
          <w:vanish/>
          <w:sz w:val="20"/>
          <w:szCs w:val="20"/>
        </w:rPr>
        <w:t xml:space="preserve"> </w:t>
      </w:r>
      <w:r w:rsidRPr="004056F4">
        <w:rPr>
          <w:bCs/>
          <w:i/>
          <w:vanish/>
          <w:sz w:val="20"/>
          <w:szCs w:val="20"/>
        </w:rPr>
        <w:t>Bei Gewährung einer Sonderzuwendung unter Freiwilligkeits</w:t>
      </w:r>
      <w:r w:rsidR="00CF6604" w:rsidRPr="004056F4">
        <w:rPr>
          <w:bCs/>
          <w:i/>
          <w:vanish/>
          <w:sz w:val="20"/>
          <w:szCs w:val="20"/>
        </w:rPr>
        <w:t>vorbehalt emp</w:t>
      </w:r>
      <w:r w:rsidRPr="004056F4">
        <w:rPr>
          <w:bCs/>
          <w:i/>
          <w:vanish/>
          <w:sz w:val="20"/>
          <w:szCs w:val="20"/>
        </w:rPr>
        <w:t>fiehlt es sich, ‎diese konkret zu bezeichnen, da Freiwilligkeitsvorbehalte, die sich auf alle ‎Leistungen in ‎Zukunft unabhängig von Art und Entstehungsgrund beziehen, unwirksam ‎sind. Wichtig ist ‎neben dem Freiwilligkeitsvorbehalt der ausdrückliche Aus</w:t>
      </w:r>
      <w:r w:rsidR="00CF6604" w:rsidRPr="004056F4">
        <w:rPr>
          <w:bCs/>
          <w:i/>
          <w:vanish/>
          <w:sz w:val="20"/>
          <w:szCs w:val="20"/>
        </w:rPr>
        <w:t>schluss der An</w:t>
      </w:r>
      <w:r w:rsidRPr="004056F4">
        <w:rPr>
          <w:bCs/>
          <w:i/>
          <w:vanish/>
          <w:sz w:val="20"/>
          <w:szCs w:val="20"/>
        </w:rPr>
        <w:t>spruchsentstehung: ‎‎„Auch die mehrmalige und regelmäßige Zahlung begründet keinen ‎Rechtsanspruch weder für ‎die Vergangenheit noch für die Z</w:t>
      </w:r>
      <w:r w:rsidR="00CF6604" w:rsidRPr="004056F4">
        <w:rPr>
          <w:bCs/>
          <w:i/>
          <w:vanish/>
          <w:sz w:val="20"/>
          <w:szCs w:val="20"/>
        </w:rPr>
        <w:t>ukunft.“ Es empfiehlt sich fer</w:t>
      </w:r>
      <w:r w:rsidRPr="004056F4">
        <w:rPr>
          <w:bCs/>
          <w:i/>
          <w:vanish/>
          <w:sz w:val="20"/>
          <w:szCs w:val="20"/>
        </w:rPr>
        <w:t>ner, die jeweilige Zahlung mit ‎einem schriftlichen Hinweis zu verbinden, dass die Leistung ‎freiwillig ist und ein ‎Rechtsanspruch auf weitere Zahlungen ausgeschlossen ist.</w:t>
      </w:r>
      <w:r w:rsidR="00EE2D20" w:rsidRPr="004056F4">
        <w:rPr>
          <w:bCs/>
          <w:i/>
          <w:vanish/>
          <w:sz w:val="20"/>
          <w:szCs w:val="20"/>
        </w:rPr>
        <w:t>)</w:t>
      </w:r>
    </w:p>
    <w:p w14:paraId="3DD2ED6F" w14:textId="77777777" w:rsidR="00B85953" w:rsidRPr="00B85953" w:rsidRDefault="00B85953" w:rsidP="00B85953">
      <w:pPr>
        <w:ind w:left="567"/>
        <w:rPr>
          <w:bCs/>
          <w:sz w:val="22"/>
          <w:szCs w:val="22"/>
        </w:rPr>
      </w:pPr>
    </w:p>
    <w:p w14:paraId="3DD2ED70" w14:textId="77777777" w:rsidR="008C3BA9" w:rsidRDefault="00B85953" w:rsidP="008C3BA9">
      <w:pPr>
        <w:numPr>
          <w:ilvl w:val="0"/>
          <w:numId w:val="23"/>
        </w:numPr>
        <w:rPr>
          <w:b/>
          <w:sz w:val="22"/>
          <w:szCs w:val="22"/>
        </w:rPr>
      </w:pPr>
      <w:r>
        <w:rPr>
          <w:b/>
          <w:sz w:val="22"/>
          <w:szCs w:val="22"/>
        </w:rPr>
        <w:t>Kurzarbeit</w:t>
      </w:r>
      <w:r>
        <w:rPr>
          <w:b/>
          <w:sz w:val="22"/>
          <w:szCs w:val="22"/>
        </w:rPr>
        <w:br/>
      </w:r>
      <w:r w:rsidRPr="00B85953">
        <w:rPr>
          <w:rFonts w:cs="Arial"/>
          <w:iCs/>
          <w:sz w:val="22"/>
          <w:szCs w:val="22"/>
        </w:rPr>
        <w:t xml:space="preserve">Der Arbeitgeber ist berechtigt, einseitig Kurzarbeit gegenüber dem Arbeitnehmer anzuordnen, wenn ein erheblicher Arbeitsausfall vorliegt, der auf wirtschaftlichen Gründen oder einem unabwendbaren Ereignis beruht und der Arbeitsausfall der Arbeitsverwaltung angezeigt ist (derzeit Paragrafen </w:t>
      </w:r>
      <w:hyperlink r:id="rId8" w:history="1">
        <w:r w:rsidRPr="00B85953">
          <w:rPr>
            <w:rFonts w:cs="Arial"/>
            <w:iCs/>
            <w:sz w:val="22"/>
            <w:szCs w:val="22"/>
          </w:rPr>
          <w:t>95</w:t>
        </w:r>
      </w:hyperlink>
      <w:r w:rsidRPr="00B85953">
        <w:rPr>
          <w:rFonts w:cs="Arial"/>
          <w:iCs/>
          <w:sz w:val="22"/>
          <w:szCs w:val="22"/>
        </w:rPr>
        <w:t xml:space="preserve"> ff. SGB III). Er sollte dabei eine Ankündigungsfrist von … Wochen einhalten.  Der Arbeitnehmer ist bei Einführung von Kurzarbeit damit einverstanden, dass die Arbeitszeit vorübergehend verkürzt und für die Dauer der Arbeitszeitverkürzung die Vergütung entsprechend reduziert wird</w:t>
      </w:r>
      <w:r>
        <w:rPr>
          <w:rFonts w:cs="Arial"/>
          <w:iCs/>
          <w:sz w:val="22"/>
          <w:szCs w:val="22"/>
        </w:rPr>
        <w:t>.</w:t>
      </w:r>
      <w:r>
        <w:rPr>
          <w:rFonts w:cs="Arial"/>
          <w:iCs/>
          <w:sz w:val="22"/>
          <w:szCs w:val="22"/>
        </w:rPr>
        <w:br/>
      </w:r>
      <w:r w:rsidRPr="004F3CAC">
        <w:rPr>
          <w:vanish/>
          <w:sz w:val="22"/>
          <w:szCs w:val="22"/>
        </w:rPr>
        <w:t>(</w:t>
      </w:r>
      <w:r w:rsidRPr="004F3CAC">
        <w:rPr>
          <w:i/>
          <w:iCs/>
          <w:vanish/>
          <w:sz w:val="20"/>
        </w:rPr>
        <w:t xml:space="preserve">Anmerkung: Sollte ein Betriebsrat bestehen, müsste mit diesem eine Betriebsvereinbarung über </w:t>
      </w:r>
      <w:r w:rsidRPr="004F3CAC">
        <w:rPr>
          <w:i/>
          <w:iCs/>
          <w:vanish/>
          <w:sz w:val="20"/>
        </w:rPr>
        <w:lastRenderedPageBreak/>
        <w:t>die Kurzarbeit geschlossen werden.)</w:t>
      </w:r>
      <w:r>
        <w:rPr>
          <w:i/>
          <w:iCs/>
          <w:sz w:val="20"/>
        </w:rPr>
        <w:br/>
      </w:r>
    </w:p>
    <w:p w14:paraId="3DD2ED71" w14:textId="77777777" w:rsidR="00B85953" w:rsidRDefault="00B85953" w:rsidP="008C3BA9">
      <w:pPr>
        <w:numPr>
          <w:ilvl w:val="0"/>
          <w:numId w:val="23"/>
        </w:numPr>
        <w:rPr>
          <w:b/>
          <w:sz w:val="22"/>
          <w:szCs w:val="22"/>
        </w:rPr>
      </w:pPr>
      <w:r>
        <w:rPr>
          <w:b/>
          <w:sz w:val="22"/>
          <w:szCs w:val="22"/>
        </w:rPr>
        <w:t>Urlaub</w:t>
      </w:r>
    </w:p>
    <w:p w14:paraId="3DD2ED72" w14:textId="77777777" w:rsidR="008C3BA9" w:rsidRPr="008C3BA9" w:rsidRDefault="008C3BA9" w:rsidP="008C3BA9">
      <w:pPr>
        <w:numPr>
          <w:ilvl w:val="1"/>
          <w:numId w:val="23"/>
        </w:numPr>
        <w:rPr>
          <w:b/>
          <w:sz w:val="22"/>
          <w:szCs w:val="22"/>
        </w:rPr>
      </w:pPr>
      <w:r w:rsidRPr="008C3BA9">
        <w:rPr>
          <w:sz w:val="22"/>
          <w:szCs w:val="22"/>
        </w:rPr>
        <w:t xml:space="preserve">Der Arbeitnehmer hat Anspruch auf einen gesetzlichen Mindesturlaub von derzeit 20 ‎Arbeitstagen im Kalenderjahr – ausgehend von einer Fünf-Tage-Woche. Der Arbeitgeber ‎gewährt zusätzlich einen vertraglichen Urlaub von weiteren </w:t>
      </w:r>
      <w:proofErr w:type="gramStart"/>
      <w:r w:rsidRPr="008C3BA9">
        <w:rPr>
          <w:sz w:val="22"/>
          <w:szCs w:val="22"/>
        </w:rPr>
        <w:t>…….</w:t>
      </w:r>
      <w:proofErr w:type="gramEnd"/>
      <w:r w:rsidRPr="008C3BA9">
        <w:rPr>
          <w:sz w:val="22"/>
          <w:szCs w:val="22"/>
        </w:rPr>
        <w:t>. Arbeitstagen. Bei der ‎Gewährung von Urlaub wird zuerst der gesetzliche Urlaub eingebracht.‎</w:t>
      </w:r>
    </w:p>
    <w:p w14:paraId="3DD2ED73" w14:textId="77777777" w:rsidR="008C3BA9" w:rsidRPr="0003156B" w:rsidRDefault="008C3BA9" w:rsidP="008C3BA9">
      <w:pPr>
        <w:numPr>
          <w:ilvl w:val="1"/>
          <w:numId w:val="23"/>
        </w:numPr>
        <w:rPr>
          <w:sz w:val="22"/>
          <w:szCs w:val="22"/>
        </w:rPr>
      </w:pPr>
      <w:r w:rsidRPr="0003156B">
        <w:rPr>
          <w:sz w:val="22"/>
          <w:szCs w:val="22"/>
        </w:rPr>
        <w:t>Der Zusatzurlaub mindert sich für jeden vollen Monat, in dem der Arbeitnehmer keinen ‎Anspruch auf Entgelt bzw. Entgeltfortzahlung hat oder bei Ruhen des Arbeitsverhältnisses um ‎ein Zwölftel. Für den vertraglichen Urlaub gilt abweichend von dem gesetzlichen ‎Mindesturlaub, dass der Urlaubsanspruch am 31.12. des jeweiligen Kalenderjahres (</w:t>
      </w:r>
      <w:r w:rsidRPr="0003156B">
        <w:rPr>
          <w:i/>
          <w:sz w:val="22"/>
          <w:szCs w:val="22"/>
        </w:rPr>
        <w:t>oder:</w:t>
      </w:r>
      <w:r w:rsidRPr="0003156B">
        <w:rPr>
          <w:sz w:val="22"/>
          <w:szCs w:val="22"/>
        </w:rPr>
        <w:t xml:space="preserve"> mit ‎Ablauf des Übertragungszeitraums am 31.3. des Folgejahres) auch dann verfällt, wenn er ‎wegen Arbeitsunfähigkeit des Arbeitnehmers nicht genommen werden kann. Der gesetzliche ‎Urlaub verfällt in diesem Fall erst 15 Monate nach Ende des Urlaubsjahres.‎</w:t>
      </w:r>
    </w:p>
    <w:p w14:paraId="3DD2ED74" w14:textId="77777777" w:rsidR="008C3BA9" w:rsidRPr="0003156B" w:rsidRDefault="008C3BA9" w:rsidP="0003156B">
      <w:pPr>
        <w:numPr>
          <w:ilvl w:val="1"/>
          <w:numId w:val="23"/>
        </w:numPr>
        <w:rPr>
          <w:sz w:val="22"/>
          <w:szCs w:val="22"/>
        </w:rPr>
      </w:pPr>
      <w:r w:rsidRPr="0003156B">
        <w:rPr>
          <w:sz w:val="22"/>
          <w:szCs w:val="22"/>
        </w:rPr>
        <w:t>Bei Ausscheiden in der zweiten Jahreshälfte wird der Urlaubsanspruch gezwölftelt, wobei die ‎Kürzung allerdings nur insoweit erfolgt, als dadurch nicht der gesetzlich vorgeschriebene ‎Mindesturlaub unterschritten wird. ‎</w:t>
      </w:r>
    </w:p>
    <w:p w14:paraId="3DD2ED75" w14:textId="77777777" w:rsidR="008C3BA9" w:rsidRPr="0003156B" w:rsidRDefault="008C3BA9" w:rsidP="0003156B">
      <w:pPr>
        <w:numPr>
          <w:ilvl w:val="1"/>
          <w:numId w:val="23"/>
        </w:numPr>
        <w:rPr>
          <w:sz w:val="22"/>
          <w:szCs w:val="22"/>
        </w:rPr>
      </w:pPr>
      <w:r w:rsidRPr="0003156B">
        <w:rPr>
          <w:sz w:val="22"/>
          <w:szCs w:val="22"/>
        </w:rPr>
        <w:t>Bei Beendigung des Arbeitsverhältnisses  sind verbleibende Urlaubsansprüche innerhalb der ‎Kündigungsfrist abzubauen, soweit dies möglich ist. Der vertragliche Zusatzurlaub erlischt mit ‎Beendig</w:t>
      </w:r>
      <w:r w:rsidR="0003156B">
        <w:rPr>
          <w:sz w:val="22"/>
          <w:szCs w:val="22"/>
        </w:rPr>
        <w:t xml:space="preserve">ung des Arbeitsverhältnisses. </w:t>
      </w:r>
    </w:p>
    <w:p w14:paraId="3DD2ED76" w14:textId="77777777" w:rsidR="00F0405A" w:rsidRDefault="0003156B" w:rsidP="0003156B">
      <w:pPr>
        <w:numPr>
          <w:ilvl w:val="1"/>
          <w:numId w:val="23"/>
        </w:numPr>
        <w:rPr>
          <w:sz w:val="22"/>
          <w:szCs w:val="22"/>
        </w:rPr>
      </w:pPr>
      <w:r w:rsidRPr="0003156B">
        <w:rPr>
          <w:sz w:val="22"/>
          <w:szCs w:val="22"/>
        </w:rPr>
        <w:t>Die recht</w:t>
      </w:r>
      <w:r w:rsidR="008C3BA9" w:rsidRPr="0003156B">
        <w:rPr>
          <w:sz w:val="22"/>
          <w:szCs w:val="22"/>
        </w:rPr>
        <w:t xml:space="preserve">liche Behandlung des Urlaubs richtet sich im Übrigen nach den </w:t>
      </w:r>
      <w:r>
        <w:rPr>
          <w:sz w:val="22"/>
          <w:szCs w:val="22"/>
        </w:rPr>
        <w:t>gesetzlichen Bestimmungen</w:t>
      </w:r>
      <w:r w:rsidR="008C3BA9" w:rsidRPr="0003156B">
        <w:rPr>
          <w:sz w:val="22"/>
          <w:szCs w:val="22"/>
        </w:rPr>
        <w:t>.‎</w:t>
      </w:r>
    </w:p>
    <w:p w14:paraId="3DD2ED77" w14:textId="77777777" w:rsidR="00F0405A" w:rsidRDefault="00F0405A" w:rsidP="00F0405A">
      <w:pPr>
        <w:ind w:left="567"/>
        <w:rPr>
          <w:sz w:val="22"/>
          <w:szCs w:val="22"/>
        </w:rPr>
      </w:pPr>
    </w:p>
    <w:p w14:paraId="3DD2ED78" w14:textId="07699D5A" w:rsidR="001A5AA5" w:rsidRPr="004F3CAC" w:rsidRDefault="00F0405A" w:rsidP="00F0405A">
      <w:pPr>
        <w:ind w:left="567"/>
        <w:rPr>
          <w:i/>
          <w:vanish/>
          <w:sz w:val="20"/>
          <w:szCs w:val="20"/>
        </w:rPr>
      </w:pPr>
      <w:r w:rsidRPr="004F3CAC">
        <w:rPr>
          <w:i/>
          <w:vanish/>
          <w:sz w:val="20"/>
          <w:szCs w:val="20"/>
        </w:rPr>
        <w:t>(</w:t>
      </w:r>
      <w:r w:rsidR="004F3CAC" w:rsidRPr="004F3CAC">
        <w:rPr>
          <w:i/>
          <w:vanish/>
          <w:sz w:val="20"/>
          <w:szCs w:val="20"/>
        </w:rPr>
        <w:t xml:space="preserve">Anmerkung: </w:t>
      </w:r>
      <w:r w:rsidRPr="004F3CAC">
        <w:rPr>
          <w:i/>
          <w:vanish/>
          <w:sz w:val="20"/>
          <w:szCs w:val="20"/>
        </w:rPr>
        <w:t xml:space="preserve">Bei kurzen Befristungen, etwa auf wenige Monate, empfiehlt es sich, </w:t>
      </w:r>
      <w:r w:rsidR="001A5AA5" w:rsidRPr="004F3CAC">
        <w:rPr>
          <w:i/>
          <w:vanish/>
          <w:sz w:val="20"/>
          <w:szCs w:val="20"/>
        </w:rPr>
        <w:t>eine konkrete Zahl von Urlaubstagen für das gesamte Arbeitsverhältnis in den Vertrag aufzunehmen.)</w:t>
      </w:r>
    </w:p>
    <w:p w14:paraId="3DD2ED79" w14:textId="77777777" w:rsidR="001A5AA5" w:rsidRDefault="001A5AA5" w:rsidP="00F0405A">
      <w:pPr>
        <w:ind w:left="567"/>
        <w:rPr>
          <w:sz w:val="22"/>
          <w:szCs w:val="22"/>
        </w:rPr>
      </w:pPr>
    </w:p>
    <w:p w14:paraId="3DD2ED7A" w14:textId="77777777" w:rsidR="009265BE" w:rsidRPr="009265BE" w:rsidRDefault="009265BE" w:rsidP="009265BE">
      <w:pPr>
        <w:numPr>
          <w:ilvl w:val="0"/>
          <w:numId w:val="23"/>
        </w:numPr>
        <w:rPr>
          <w:b/>
          <w:sz w:val="22"/>
          <w:szCs w:val="22"/>
        </w:rPr>
      </w:pPr>
      <w:r w:rsidRPr="009265BE">
        <w:rPr>
          <w:b/>
          <w:sz w:val="22"/>
          <w:szCs w:val="22"/>
        </w:rPr>
        <w:t>Krankheit</w:t>
      </w:r>
    </w:p>
    <w:p w14:paraId="3DD2ED7B" w14:textId="77777777" w:rsidR="009265BE" w:rsidRDefault="000341B6" w:rsidP="009265BE">
      <w:pPr>
        <w:ind w:left="567"/>
        <w:rPr>
          <w:sz w:val="22"/>
          <w:szCs w:val="22"/>
        </w:rPr>
      </w:pPr>
      <w:r>
        <w:rPr>
          <w:sz w:val="22"/>
          <w:szCs w:val="22"/>
        </w:rPr>
        <w:t>Die Entgeltfortzahlung im Krankheitsfall richtet sich</w:t>
      </w:r>
      <w:r w:rsidR="009265BE" w:rsidRPr="009265BE">
        <w:rPr>
          <w:sz w:val="22"/>
          <w:szCs w:val="22"/>
        </w:rPr>
        <w:t xml:space="preserve"> nach den ‎gesetzlichen Bestimmungen. Die Arbeitsverhinderung ist dem Arbeitgeber unverzüglich ‎mitzuteilen. Dauert die Arbeitsunfähigkeit länger als drei Kalendertage, hat der Arbeitnehmer ‎eine ärztliche Bescheinigung über das Bestehen sowie deren voraussichtliche Dauer ‎spätestens an dem auf den dritten Kalendertag folgenden Arbeitstag vorzulegen. Diese ‎Nachweispflicht gilt auch nach Ablauf der sechs Wochen. Der Arbeitgeber ist berechtigt, die ‎Vorlage der Arbeitsunfähigkeitsbescheinigung früher zu verlangen.</w:t>
      </w:r>
    </w:p>
    <w:p w14:paraId="3DD2ED7C" w14:textId="77777777" w:rsidR="001A5AA5" w:rsidRPr="004F3CAC" w:rsidRDefault="00B85953" w:rsidP="009265BE">
      <w:pPr>
        <w:ind w:left="567"/>
        <w:rPr>
          <w:vanish/>
          <w:sz w:val="22"/>
          <w:szCs w:val="22"/>
        </w:rPr>
      </w:pPr>
      <w:r w:rsidRPr="004F3CAC">
        <w:rPr>
          <w:vanish/>
          <w:sz w:val="22"/>
          <w:szCs w:val="22"/>
        </w:rPr>
        <w:t>(</w:t>
      </w:r>
      <w:r w:rsidRPr="004F3CAC">
        <w:rPr>
          <w:rFonts w:cs="Arial"/>
          <w:i/>
          <w:iCs/>
          <w:vanish/>
          <w:sz w:val="20"/>
        </w:rPr>
        <w:t>Anmerkung: Bitte beachten Sie, dass ab dem 1. Januar 2022 der Arbeitnehmer die Arbeitsunfähigkeitsbescheinigung nicht mehr vorlegen muss, weil eine elektronische Arbeitsunfähigkeitsbescheinigung ausgestellt wird, die der Arbeitgeber bei der Krankenkasse elektronisch abzurufen hat.)</w:t>
      </w:r>
      <w:r w:rsidRPr="004F3CAC">
        <w:rPr>
          <w:rFonts w:cs="Arial"/>
          <w:i/>
          <w:iCs/>
          <w:vanish/>
          <w:sz w:val="20"/>
        </w:rPr>
        <w:br/>
      </w:r>
    </w:p>
    <w:p w14:paraId="3DD2ED7D" w14:textId="77777777" w:rsidR="000341B6" w:rsidRPr="009265BE" w:rsidRDefault="009265BE" w:rsidP="000341B6">
      <w:pPr>
        <w:pStyle w:val="Listenabsatz"/>
        <w:numPr>
          <w:ilvl w:val="0"/>
          <w:numId w:val="23"/>
        </w:numPr>
        <w:rPr>
          <w:sz w:val="22"/>
          <w:szCs w:val="22"/>
        </w:rPr>
      </w:pPr>
      <w:r w:rsidRPr="009265BE">
        <w:rPr>
          <w:b/>
          <w:sz w:val="22"/>
          <w:szCs w:val="22"/>
        </w:rPr>
        <w:t>Verschwiegenheitspflicht</w:t>
      </w:r>
      <w:r w:rsidRPr="009265BE">
        <w:rPr>
          <w:sz w:val="22"/>
          <w:szCs w:val="22"/>
        </w:rPr>
        <w:t>‎</w:t>
      </w:r>
      <w:r w:rsidR="008C3BA9" w:rsidRPr="009265BE">
        <w:rPr>
          <w:sz w:val="22"/>
          <w:szCs w:val="22"/>
        </w:rPr>
        <w:br/>
      </w:r>
    </w:p>
    <w:p w14:paraId="3DD2ED7E" w14:textId="77777777" w:rsidR="000341B6" w:rsidRDefault="000341B6" w:rsidP="00CF6604">
      <w:pPr>
        <w:pStyle w:val="Listenabsatz"/>
        <w:ind w:left="567"/>
        <w:rPr>
          <w:sz w:val="22"/>
          <w:szCs w:val="22"/>
        </w:rPr>
      </w:pPr>
      <w:r w:rsidRPr="009265BE">
        <w:rPr>
          <w:sz w:val="22"/>
          <w:szCs w:val="22"/>
        </w:rPr>
        <w:t xml:space="preserve">Der Arbeitnehmer verpflichtet sich, während der Dauer des Arbeitsverhältnisses und auch ‎nach dem Ausscheiden, über alle </w:t>
      </w:r>
      <w:r w:rsidRPr="00B16DFE">
        <w:rPr>
          <w:sz w:val="22"/>
          <w:szCs w:val="22"/>
        </w:rPr>
        <w:t xml:space="preserve">Geschäftsgeheimnisse sowie betriebliche Angelegenheiten vertraulicher Natur, die ‎als solche von der Geschäftsleitung schriftlich oder mündlich bezeichnet werden bzw. ‎offensichtlich als solche zu erkennen sind, Stillschweigen zu bewahren und </w:t>
      </w:r>
      <w:r>
        <w:rPr>
          <w:sz w:val="22"/>
          <w:szCs w:val="22"/>
        </w:rPr>
        <w:t xml:space="preserve">sie </w:t>
      </w:r>
      <w:r w:rsidRPr="00B16DFE">
        <w:rPr>
          <w:sz w:val="22"/>
          <w:szCs w:val="22"/>
        </w:rPr>
        <w:t>ohne ‎ausdrückliche Genehmigung der Geschäftsleitung keinen dritten Personen zugänglich zu ‎machen. Der Arbeitnehmer hat die Anweisungen und Maßnahmen des Arbeitgebers zur ‎Geheimhaltung zu beachten. Im Zweifelsfall wird der Arbeitnehmer eine Weisung des ‎Arbeitgebers zur Vertraulichkeit bestimmter Tatsachen einholen</w:t>
      </w:r>
      <w:r w:rsidRPr="009265BE">
        <w:rPr>
          <w:sz w:val="22"/>
          <w:szCs w:val="22"/>
        </w:rPr>
        <w:t>.‎</w:t>
      </w:r>
      <w:r w:rsidR="00CF6604">
        <w:rPr>
          <w:sz w:val="22"/>
          <w:szCs w:val="22"/>
        </w:rPr>
        <w:br/>
      </w:r>
      <w:r>
        <w:rPr>
          <w:sz w:val="22"/>
          <w:szCs w:val="22"/>
        </w:rPr>
        <w:t xml:space="preserve"> </w:t>
      </w:r>
    </w:p>
    <w:p w14:paraId="3DD2ED7F" w14:textId="0088997D" w:rsidR="000341B6" w:rsidRPr="004F3CAC" w:rsidRDefault="004F3CAC" w:rsidP="000341B6">
      <w:pPr>
        <w:ind w:left="567"/>
        <w:rPr>
          <w:i/>
          <w:vanish/>
          <w:sz w:val="20"/>
          <w:szCs w:val="20"/>
        </w:rPr>
      </w:pPr>
      <w:r w:rsidRPr="004F3CAC">
        <w:rPr>
          <w:i/>
          <w:vanish/>
          <w:sz w:val="20"/>
          <w:szCs w:val="20"/>
        </w:rPr>
        <w:t>(</w:t>
      </w:r>
      <w:r w:rsidR="000341B6" w:rsidRPr="004F3CAC">
        <w:rPr>
          <w:i/>
          <w:vanish/>
          <w:sz w:val="20"/>
          <w:szCs w:val="20"/>
        </w:rPr>
        <w:t>Anmerkung: Das am 26.4.2019 in Kraft getretene Gesetz zum Schutz von ‎Geschäftsgeheimnissen (</w:t>
      </w:r>
      <w:proofErr w:type="spellStart"/>
      <w:r w:rsidR="000341B6" w:rsidRPr="004F3CAC">
        <w:rPr>
          <w:i/>
          <w:vanish/>
          <w:sz w:val="20"/>
          <w:szCs w:val="20"/>
        </w:rPr>
        <w:t>GeschGehG</w:t>
      </w:r>
      <w:proofErr w:type="spellEnd"/>
      <w:r w:rsidR="000341B6" w:rsidRPr="004F3CAC">
        <w:rPr>
          <w:i/>
          <w:vanish/>
          <w:sz w:val="20"/>
          <w:szCs w:val="20"/>
        </w:rPr>
        <w:t xml:space="preserve">) verlangt zudem aktive, objektiv ‎feststellbare Schutzmaßnahmen seitens der Arbeitgeber; es kann daher empfehlenswert ‎sein, die wesentlichen, von solchen Geheimhaltungsmaßnahmen betroffenen Informationen ‎‎(abstrakt) zu beschreiben: „Als </w:t>
      </w:r>
      <w:r w:rsidR="000341B6" w:rsidRPr="004F3CAC">
        <w:rPr>
          <w:i/>
          <w:vanish/>
          <w:sz w:val="20"/>
          <w:szCs w:val="20"/>
        </w:rPr>
        <w:lastRenderedPageBreak/>
        <w:t>Geschäftsgeheimnisse geheim zu halten sind ‎insbesondere...“‎</w:t>
      </w:r>
      <w:r w:rsidRPr="004F3CAC">
        <w:rPr>
          <w:i/>
          <w:vanish/>
          <w:sz w:val="20"/>
          <w:szCs w:val="20"/>
        </w:rPr>
        <w:t>)</w:t>
      </w:r>
      <w:r w:rsidR="00CF6604" w:rsidRPr="004F3CAC">
        <w:rPr>
          <w:i/>
          <w:vanish/>
          <w:sz w:val="20"/>
          <w:szCs w:val="20"/>
        </w:rPr>
        <w:br/>
      </w:r>
    </w:p>
    <w:p w14:paraId="3DD2ED80" w14:textId="77777777" w:rsidR="008C3BA9" w:rsidRDefault="009265BE" w:rsidP="00CF6604">
      <w:pPr>
        <w:pStyle w:val="Listenabsatz"/>
        <w:ind w:left="567"/>
        <w:rPr>
          <w:sz w:val="22"/>
          <w:szCs w:val="22"/>
        </w:rPr>
      </w:pPr>
      <w:r w:rsidRPr="009265BE">
        <w:rPr>
          <w:sz w:val="22"/>
          <w:szCs w:val="22"/>
        </w:rPr>
        <w:t>Für jeden Fall der Zuwiderhandlung gegen diese Verpflichtung verpflichtet er sich, eine ‎Vertragsstrafe in Höhe einer Bruttomonatsvergütung zu zahlen. Die Geltendmachung eines ‎weiteren Schadens bleibt dem Arbeitgeber vorbehalten.‎</w:t>
      </w:r>
      <w:r>
        <w:rPr>
          <w:sz w:val="22"/>
          <w:szCs w:val="22"/>
        </w:rPr>
        <w:t xml:space="preserve"> </w:t>
      </w:r>
      <w:r w:rsidRPr="009265BE">
        <w:rPr>
          <w:sz w:val="22"/>
          <w:szCs w:val="22"/>
        </w:rPr>
        <w:t>Verstößt der Arbeitnehmer gegen seine Verschwiegenheitspflicht, kann dies zur Kündigung ‎führen.‎</w:t>
      </w:r>
    </w:p>
    <w:p w14:paraId="3DD2ED81" w14:textId="77777777" w:rsidR="009265BE" w:rsidRDefault="009265BE" w:rsidP="009265BE">
      <w:pPr>
        <w:pStyle w:val="Listenabsatz"/>
        <w:ind w:left="567"/>
        <w:rPr>
          <w:sz w:val="22"/>
          <w:szCs w:val="22"/>
        </w:rPr>
      </w:pPr>
    </w:p>
    <w:p w14:paraId="3DD2ED82" w14:textId="77777777" w:rsidR="009265BE" w:rsidRPr="009265BE" w:rsidRDefault="009265BE" w:rsidP="009265BE">
      <w:pPr>
        <w:pStyle w:val="Listenabsatz"/>
        <w:numPr>
          <w:ilvl w:val="0"/>
          <w:numId w:val="23"/>
        </w:numPr>
        <w:rPr>
          <w:sz w:val="22"/>
          <w:szCs w:val="22"/>
        </w:rPr>
      </w:pPr>
      <w:r>
        <w:rPr>
          <w:b/>
          <w:sz w:val="22"/>
          <w:szCs w:val="22"/>
        </w:rPr>
        <w:t>Nebentätigkeit</w:t>
      </w:r>
    </w:p>
    <w:p w14:paraId="3DD2ED83" w14:textId="77777777" w:rsidR="008C3BA9" w:rsidRDefault="009265BE" w:rsidP="00726E48">
      <w:pPr>
        <w:ind w:left="567"/>
        <w:rPr>
          <w:bCs/>
          <w:sz w:val="22"/>
          <w:szCs w:val="22"/>
        </w:rPr>
      </w:pPr>
      <w:r w:rsidRPr="009265BE">
        <w:rPr>
          <w:bCs/>
          <w:sz w:val="22"/>
          <w:szCs w:val="22"/>
        </w:rPr>
        <w:t>Der Arbeitnehmer verpflichtet sich, jede entgeltliche oder das Arbeits</w:t>
      </w:r>
      <w:r>
        <w:rPr>
          <w:bCs/>
          <w:sz w:val="22"/>
          <w:szCs w:val="22"/>
        </w:rPr>
        <w:t>verhältnis</w:t>
      </w:r>
      <w:r w:rsidRPr="009265BE">
        <w:rPr>
          <w:bCs/>
          <w:sz w:val="22"/>
          <w:szCs w:val="22"/>
        </w:rPr>
        <w:t xml:space="preserve"> ‎beeinträchtigende Nebenbeschäftigung vor ihrer Aufnahme dem Arbeitgeber gegenüber in</w:t>
      </w:r>
      <w:r>
        <w:rPr>
          <w:bCs/>
          <w:sz w:val="22"/>
          <w:szCs w:val="22"/>
        </w:rPr>
        <w:t xml:space="preserve"> ‎Textform anzuzeigen. Sie ist </w:t>
      </w:r>
      <w:r w:rsidRPr="009265BE">
        <w:rPr>
          <w:bCs/>
          <w:sz w:val="22"/>
          <w:szCs w:val="22"/>
        </w:rPr>
        <w:t>nur mit Zustimmung des Arbeitgebers zulässig.‎</w:t>
      </w:r>
      <w:r>
        <w:rPr>
          <w:bCs/>
          <w:sz w:val="22"/>
          <w:szCs w:val="22"/>
        </w:rPr>
        <w:t xml:space="preserve"> </w:t>
      </w:r>
      <w:r w:rsidRPr="009265BE">
        <w:rPr>
          <w:bCs/>
          <w:sz w:val="22"/>
          <w:szCs w:val="22"/>
        </w:rPr>
        <w:t>Der Arbeitgeber erteilt die Einwilligung, wenn die Wahrnehmung der dienstlichen Aufga</w:t>
      </w:r>
      <w:r w:rsidR="00726E48">
        <w:rPr>
          <w:bCs/>
          <w:sz w:val="22"/>
          <w:szCs w:val="22"/>
        </w:rPr>
        <w:t>b</w:t>
      </w:r>
      <w:r w:rsidRPr="009265BE">
        <w:rPr>
          <w:bCs/>
          <w:sz w:val="22"/>
          <w:szCs w:val="22"/>
        </w:rPr>
        <w:t>en ‎durch die Nebenbeschäftigung nicht behindert und sonstige berechtigte Interessen des ‎Arbeitgebers</w:t>
      </w:r>
      <w:r>
        <w:rPr>
          <w:bCs/>
          <w:sz w:val="22"/>
          <w:szCs w:val="22"/>
        </w:rPr>
        <w:t xml:space="preserve"> nicht beeinträchtigt werden. ‎</w:t>
      </w:r>
      <w:r w:rsidRPr="009265BE">
        <w:rPr>
          <w:bCs/>
          <w:sz w:val="22"/>
          <w:szCs w:val="22"/>
        </w:rPr>
        <w:t>Der Arbeitgeber kann seine Einwilligung jederzeit widerrufen, wenn sein betriebliches ‎Interesse dies auch unter Berücksichtigung der Arb</w:t>
      </w:r>
      <w:r>
        <w:rPr>
          <w:bCs/>
          <w:sz w:val="22"/>
          <w:szCs w:val="22"/>
        </w:rPr>
        <w:t>eitnehmerinteressen erfordert.</w:t>
      </w:r>
    </w:p>
    <w:p w14:paraId="3DD2ED84" w14:textId="77777777" w:rsidR="00D31285" w:rsidRDefault="00D31285" w:rsidP="00726E48">
      <w:pPr>
        <w:ind w:left="567"/>
        <w:rPr>
          <w:bCs/>
          <w:sz w:val="22"/>
          <w:szCs w:val="22"/>
        </w:rPr>
      </w:pPr>
    </w:p>
    <w:p w14:paraId="3DD2ED85" w14:textId="77777777" w:rsidR="00D31285" w:rsidRPr="00D31285" w:rsidRDefault="00D31285" w:rsidP="00D31285">
      <w:pPr>
        <w:pStyle w:val="Listenabsatz"/>
        <w:numPr>
          <w:ilvl w:val="0"/>
          <w:numId w:val="23"/>
        </w:numPr>
        <w:rPr>
          <w:b/>
          <w:bCs/>
          <w:sz w:val="22"/>
          <w:szCs w:val="22"/>
        </w:rPr>
      </w:pPr>
      <w:r w:rsidRPr="00D31285">
        <w:rPr>
          <w:b/>
          <w:bCs/>
          <w:sz w:val="22"/>
          <w:szCs w:val="22"/>
        </w:rPr>
        <w:t>Vertragsstrafe</w:t>
      </w:r>
    </w:p>
    <w:p w14:paraId="3DD2ED86" w14:textId="77777777" w:rsidR="00D31285" w:rsidRDefault="000341B6" w:rsidP="009265BE">
      <w:pPr>
        <w:ind w:left="567"/>
        <w:rPr>
          <w:bCs/>
          <w:sz w:val="22"/>
          <w:szCs w:val="22"/>
        </w:rPr>
      </w:pPr>
      <w:r w:rsidRPr="000341B6">
        <w:rPr>
          <w:bCs/>
          <w:sz w:val="22"/>
          <w:szCs w:val="22"/>
        </w:rPr>
        <w:t>Der Arbeitnehmer verpflichtet sich für den Fall, dass er das Arbeitsverhältnis ‎nicht ‎vertragsgemäß</w:t>
      </w:r>
      <w:r w:rsidR="00BD5EAF">
        <w:rPr>
          <w:bCs/>
          <w:sz w:val="22"/>
          <w:szCs w:val="22"/>
        </w:rPr>
        <w:t xml:space="preserve"> </w:t>
      </w:r>
      <w:r w:rsidRPr="000341B6">
        <w:rPr>
          <w:bCs/>
          <w:sz w:val="22"/>
          <w:szCs w:val="22"/>
        </w:rPr>
        <w:t>oder verspätet antritt, oder die Arbeit unberechtigt vorüberge</w:t>
      </w:r>
      <w:r w:rsidR="00BD5EAF">
        <w:rPr>
          <w:bCs/>
          <w:sz w:val="22"/>
          <w:szCs w:val="22"/>
        </w:rPr>
        <w:t xml:space="preserve">hend </w:t>
      </w:r>
      <w:proofErr w:type="spellStart"/>
      <w:r w:rsidR="00BD5EAF">
        <w:rPr>
          <w:bCs/>
          <w:sz w:val="22"/>
          <w:szCs w:val="22"/>
        </w:rPr>
        <w:t>verwei‎gert</w:t>
      </w:r>
      <w:proofErr w:type="spellEnd"/>
      <w:r w:rsidR="00BD5EAF">
        <w:rPr>
          <w:bCs/>
          <w:sz w:val="22"/>
          <w:szCs w:val="22"/>
        </w:rPr>
        <w:t xml:space="preserve">, das Arbeitsverhältnis </w:t>
      </w:r>
      <w:r w:rsidRPr="000341B6">
        <w:rPr>
          <w:bCs/>
          <w:sz w:val="22"/>
          <w:szCs w:val="22"/>
        </w:rPr>
        <w:t>vertragswidrig beendet oder den A</w:t>
      </w:r>
      <w:r w:rsidR="00BD5EAF">
        <w:rPr>
          <w:bCs/>
          <w:sz w:val="22"/>
          <w:szCs w:val="22"/>
        </w:rPr>
        <w:t>rbeitgeber durch vertragswidri</w:t>
      </w:r>
      <w:r w:rsidRPr="000341B6">
        <w:rPr>
          <w:bCs/>
          <w:sz w:val="22"/>
          <w:szCs w:val="22"/>
        </w:rPr>
        <w:t>ges ‎Verhalten zur außerordentlichen Kündigung veranlasst, dem Arbeitge</w:t>
      </w:r>
      <w:r w:rsidR="00BD5EAF">
        <w:rPr>
          <w:bCs/>
          <w:sz w:val="22"/>
          <w:szCs w:val="22"/>
        </w:rPr>
        <w:t>ber eine Vertragsstra</w:t>
      </w:r>
      <w:r w:rsidRPr="000341B6">
        <w:rPr>
          <w:bCs/>
          <w:sz w:val="22"/>
          <w:szCs w:val="22"/>
        </w:rPr>
        <w:t>fe ‎zu zahlen. Als Vertragsstrafe wird ein sich aus der Bruttomonatsvergü</w:t>
      </w:r>
      <w:r w:rsidR="00BD5EAF">
        <w:rPr>
          <w:bCs/>
          <w:sz w:val="22"/>
          <w:szCs w:val="22"/>
        </w:rPr>
        <w:t>tung nach Ziffer</w:t>
      </w:r>
      <w:r w:rsidRPr="000341B6">
        <w:rPr>
          <w:bCs/>
          <w:sz w:val="22"/>
          <w:szCs w:val="22"/>
        </w:rPr>
        <w:t xml:space="preserve"> 5 ‎zu ‎errechnendes Bruttotagegeld für jeden Tag der Zuwiderhandlung vereinbart, ‎insgesamt ‎jedoch nicht mehr als das in der gesetzlichen Mindestkündigungsfrist ansonsten zu ‎zahlende ‎Arbeitsentgelt. Die Vertragsstrafe ist der Höhe einer halben Bruttomonatsvergütung für ‎die ‎</w:t>
      </w:r>
      <w:r w:rsidR="00700E13">
        <w:rPr>
          <w:bCs/>
          <w:sz w:val="22"/>
          <w:szCs w:val="22"/>
        </w:rPr>
        <w:t xml:space="preserve">genannten Vertragsverletzungen </w:t>
      </w:r>
      <w:r w:rsidRPr="000341B6">
        <w:rPr>
          <w:bCs/>
          <w:sz w:val="22"/>
          <w:szCs w:val="22"/>
        </w:rPr>
        <w:t>bis zum Ende der Probezeit und in Höhe einer</w:t>
      </w:r>
      <w:r w:rsidR="00700E13">
        <w:rPr>
          <w:bCs/>
          <w:sz w:val="22"/>
          <w:szCs w:val="22"/>
        </w:rPr>
        <w:t xml:space="preserve"> </w:t>
      </w:r>
      <w:r w:rsidRPr="000341B6">
        <w:rPr>
          <w:bCs/>
          <w:sz w:val="22"/>
          <w:szCs w:val="22"/>
        </w:rPr>
        <w:t>nach ‎auf ‎maximal eine Bruttomonatsvergütung nach d</w:t>
      </w:r>
      <w:r w:rsidR="00700E13">
        <w:rPr>
          <w:bCs/>
          <w:sz w:val="22"/>
          <w:szCs w:val="22"/>
        </w:rPr>
        <w:t>em Ende der Probezeit zu zahlen gemäß Ziffer</w:t>
      </w:r>
      <w:r w:rsidRPr="000341B6">
        <w:rPr>
          <w:bCs/>
          <w:sz w:val="22"/>
          <w:szCs w:val="22"/>
        </w:rPr>
        <w:t xml:space="preserve"> ‎‎5 ‎beschränkt. Das Recht des Arbeitgebers, weitergehen</w:t>
      </w:r>
      <w:r w:rsidR="00700E13">
        <w:rPr>
          <w:bCs/>
          <w:sz w:val="22"/>
          <w:szCs w:val="22"/>
        </w:rPr>
        <w:t>de Schadensersatzansprüche gel</w:t>
      </w:r>
      <w:r w:rsidRPr="000341B6">
        <w:rPr>
          <w:bCs/>
          <w:sz w:val="22"/>
          <w:szCs w:val="22"/>
        </w:rPr>
        <w:t>tend ‎zu machen, bleibt unberührt.‎</w:t>
      </w:r>
      <w:r w:rsidR="00700E13">
        <w:rPr>
          <w:bCs/>
          <w:sz w:val="22"/>
          <w:szCs w:val="22"/>
        </w:rPr>
        <w:br/>
      </w:r>
    </w:p>
    <w:p w14:paraId="3DD2ED87" w14:textId="77777777" w:rsidR="00D31285" w:rsidRDefault="00D31285" w:rsidP="00D31285">
      <w:pPr>
        <w:pStyle w:val="Listenabsatz"/>
        <w:numPr>
          <w:ilvl w:val="0"/>
          <w:numId w:val="23"/>
        </w:numPr>
        <w:rPr>
          <w:b/>
          <w:bCs/>
          <w:sz w:val="22"/>
          <w:szCs w:val="22"/>
        </w:rPr>
      </w:pPr>
      <w:r w:rsidRPr="00D31285">
        <w:rPr>
          <w:b/>
          <w:bCs/>
          <w:sz w:val="22"/>
          <w:szCs w:val="22"/>
        </w:rPr>
        <w:t>Kündigung</w:t>
      </w:r>
    </w:p>
    <w:p w14:paraId="3DD2ED88" w14:textId="77777777" w:rsidR="00D31285" w:rsidRPr="00D31285" w:rsidRDefault="00D31285" w:rsidP="00D31285">
      <w:pPr>
        <w:pStyle w:val="Listenabsatz"/>
        <w:numPr>
          <w:ilvl w:val="1"/>
          <w:numId w:val="23"/>
        </w:numPr>
        <w:rPr>
          <w:b/>
          <w:bCs/>
          <w:sz w:val="22"/>
          <w:szCs w:val="22"/>
        </w:rPr>
      </w:pPr>
      <w:r>
        <w:rPr>
          <w:bCs/>
          <w:sz w:val="22"/>
          <w:szCs w:val="22"/>
        </w:rPr>
        <w:t>Nach Ablauf der Probezeit</w:t>
      </w:r>
      <w:r w:rsidR="00D665B9">
        <w:rPr>
          <w:bCs/>
          <w:sz w:val="22"/>
          <w:szCs w:val="22"/>
        </w:rPr>
        <w:t xml:space="preserve"> gelten die gesetzlichen Kündigungsfristen</w:t>
      </w:r>
      <w:r>
        <w:rPr>
          <w:bCs/>
          <w:sz w:val="22"/>
          <w:szCs w:val="22"/>
        </w:rPr>
        <w:t>. Jede gesetzliche Verlängerung der Kündigungsfrist zugunsten des Arbeitsnehmers gilt in gleicher Weise auch zugunsten des Arbeitgebers. Die Kündigung bedarf der Schriftform. Vor Antritt des Arbeitsverhältnisses ist die Kündigung ausgeschlossen.</w:t>
      </w:r>
    </w:p>
    <w:p w14:paraId="3DD2ED89" w14:textId="77777777" w:rsidR="00D31285" w:rsidRPr="00D31285" w:rsidRDefault="00D31285" w:rsidP="00D31285">
      <w:pPr>
        <w:pStyle w:val="Listenabsatz"/>
        <w:numPr>
          <w:ilvl w:val="1"/>
          <w:numId w:val="23"/>
        </w:numPr>
        <w:rPr>
          <w:b/>
          <w:bCs/>
          <w:sz w:val="22"/>
          <w:szCs w:val="22"/>
        </w:rPr>
      </w:pPr>
      <w:r>
        <w:rPr>
          <w:bCs/>
          <w:sz w:val="22"/>
          <w:szCs w:val="22"/>
        </w:rPr>
        <w:t xml:space="preserve">Der Arbeitgeber ist </w:t>
      </w:r>
      <w:r w:rsidR="001A5AA5">
        <w:rPr>
          <w:bCs/>
          <w:sz w:val="22"/>
          <w:szCs w:val="22"/>
        </w:rPr>
        <w:t xml:space="preserve">im Falle einer Kündigung </w:t>
      </w:r>
      <w:r>
        <w:rPr>
          <w:bCs/>
          <w:sz w:val="22"/>
          <w:szCs w:val="22"/>
        </w:rPr>
        <w:t xml:space="preserve">berechtigt, den Arbeitnehmer bis zur Beendigung des Arbeitsverhältnisses freizustellen. Die Freistellung erfolgt unter Anrechnung der dem Arbeitnehmer eventuell noch zustehenden Urlaubsansprüche sowie eventueller Guthaben auf dem Arbeitszeitkonto. In der Zeit der Freistellung hat sich der Arbeitnehmer einen durch Verwendung seiner Arbeitskraft erzielten Verdienst auf den Vergütungsanspruch gegenüber dem Arbeitgeber anrechnen zu lassen. </w:t>
      </w:r>
    </w:p>
    <w:p w14:paraId="3DD2ED8A" w14:textId="77777777" w:rsidR="000C0228" w:rsidRDefault="000C0228" w:rsidP="000C0228">
      <w:pPr>
        <w:rPr>
          <w:b/>
          <w:bCs/>
          <w:sz w:val="22"/>
          <w:szCs w:val="22"/>
        </w:rPr>
      </w:pPr>
    </w:p>
    <w:p w14:paraId="3DD2ED8B" w14:textId="77777777" w:rsidR="000C0228" w:rsidRDefault="000C0228" w:rsidP="000C0228">
      <w:pPr>
        <w:pStyle w:val="Listenabsatz"/>
        <w:numPr>
          <w:ilvl w:val="0"/>
          <w:numId w:val="23"/>
        </w:numPr>
        <w:rPr>
          <w:b/>
          <w:bCs/>
          <w:sz w:val="22"/>
          <w:szCs w:val="22"/>
        </w:rPr>
      </w:pPr>
      <w:r>
        <w:rPr>
          <w:b/>
          <w:bCs/>
          <w:sz w:val="22"/>
          <w:szCs w:val="22"/>
        </w:rPr>
        <w:t>Verfall-/Ausschlussfristen</w:t>
      </w:r>
    </w:p>
    <w:p w14:paraId="3DD2ED8C" w14:textId="77777777" w:rsidR="008C3BA9" w:rsidRDefault="000C0228" w:rsidP="00221F86">
      <w:pPr>
        <w:pStyle w:val="Listenabsatz"/>
        <w:numPr>
          <w:ilvl w:val="1"/>
          <w:numId w:val="23"/>
        </w:numPr>
        <w:rPr>
          <w:bCs/>
          <w:sz w:val="22"/>
          <w:szCs w:val="22"/>
        </w:rPr>
      </w:pPr>
      <w:r w:rsidRPr="000C0228">
        <w:rPr>
          <w:bCs/>
          <w:sz w:val="22"/>
          <w:szCs w:val="22"/>
        </w:rPr>
        <w:t>Alle Ansprüche aus dem Arbeitsverhältnis verfallen, wenn sie nicht innerhalb einer Ausschlussfrist von drei Monaten nach ihrer Fälligkeit gegenüber dem Vertragspartner in Textform geltend gemacht und im Falle der Ablehnung durch den Vertragspartner innerhalb von weiteren drei Monaten eingeklagt werden. Hiervon unberührt bleiben Ansprüche, die auf Handlungen wegen Vorsatz ode</w:t>
      </w:r>
      <w:r>
        <w:rPr>
          <w:bCs/>
          <w:sz w:val="22"/>
          <w:szCs w:val="22"/>
        </w:rPr>
        <w:t>r grober Fahrlässigkeit beruhen. Die Ausschlussfrist gilt ebenfalls nicht für Ansprüche des Arbeitnehmers auf den gesetzlichen Mindestlohn. Über den Mindestlohn hinausgehende Verfügungsansprüche des Arbeitnehmers unterliegen hingegen der Ausschlussfrist.</w:t>
      </w:r>
      <w:r>
        <w:rPr>
          <w:bCs/>
          <w:sz w:val="22"/>
          <w:szCs w:val="22"/>
        </w:rPr>
        <w:br/>
      </w:r>
    </w:p>
    <w:p w14:paraId="3DD2ED8D" w14:textId="77777777" w:rsidR="000C0228" w:rsidRPr="000C0228" w:rsidRDefault="000C0228" w:rsidP="000C0228">
      <w:pPr>
        <w:pStyle w:val="Listenabsatz"/>
        <w:numPr>
          <w:ilvl w:val="0"/>
          <w:numId w:val="23"/>
        </w:numPr>
        <w:rPr>
          <w:b/>
          <w:bCs/>
          <w:sz w:val="22"/>
          <w:szCs w:val="22"/>
        </w:rPr>
      </w:pPr>
      <w:r w:rsidRPr="000C0228">
        <w:rPr>
          <w:b/>
          <w:bCs/>
          <w:sz w:val="22"/>
          <w:szCs w:val="22"/>
        </w:rPr>
        <w:t>Zusätzliche Vereinbarungen</w:t>
      </w:r>
    </w:p>
    <w:p w14:paraId="3DD2ED8E" w14:textId="77777777" w:rsidR="000C0228" w:rsidRDefault="000C0228" w:rsidP="000C0228">
      <w:pPr>
        <w:pStyle w:val="Listenabsatz"/>
        <w:ind w:left="567"/>
        <w:rPr>
          <w:bCs/>
          <w:sz w:val="22"/>
          <w:szCs w:val="22"/>
        </w:rPr>
      </w:pPr>
      <w:r>
        <w:rPr>
          <w:bCs/>
          <w:sz w:val="22"/>
          <w:szCs w:val="22"/>
        </w:rPr>
        <w:t>…………………………………………………………………………………………….</w:t>
      </w:r>
    </w:p>
    <w:p w14:paraId="3DD2ED8F" w14:textId="77777777" w:rsidR="000C0228" w:rsidRDefault="000C0228" w:rsidP="000C0228">
      <w:pPr>
        <w:pStyle w:val="Listenabsatz"/>
        <w:ind w:left="567"/>
        <w:rPr>
          <w:bCs/>
          <w:sz w:val="22"/>
          <w:szCs w:val="22"/>
        </w:rPr>
      </w:pPr>
      <w:r>
        <w:rPr>
          <w:bCs/>
          <w:sz w:val="22"/>
          <w:szCs w:val="22"/>
        </w:rPr>
        <w:lastRenderedPageBreak/>
        <w:t>…………………………………………………………………………………………….</w:t>
      </w:r>
    </w:p>
    <w:p w14:paraId="3DD2ED90" w14:textId="77777777" w:rsidR="000C0228" w:rsidRDefault="000C0228" w:rsidP="000C0228">
      <w:pPr>
        <w:pStyle w:val="Listenabsatz"/>
        <w:ind w:left="567"/>
        <w:rPr>
          <w:bCs/>
          <w:sz w:val="22"/>
          <w:szCs w:val="22"/>
        </w:rPr>
      </w:pPr>
      <w:r>
        <w:rPr>
          <w:bCs/>
          <w:sz w:val="22"/>
          <w:szCs w:val="22"/>
        </w:rPr>
        <w:t>…………………………………………………………………………………………….</w:t>
      </w:r>
    </w:p>
    <w:p w14:paraId="3DD2ED91" w14:textId="77777777" w:rsidR="001A5AA5" w:rsidRPr="001A5AA5" w:rsidRDefault="001A5AA5" w:rsidP="001A5AA5">
      <w:pPr>
        <w:rPr>
          <w:bCs/>
          <w:sz w:val="22"/>
          <w:szCs w:val="22"/>
        </w:rPr>
      </w:pPr>
    </w:p>
    <w:p w14:paraId="3DD2ED92" w14:textId="77777777" w:rsidR="000C0228" w:rsidRDefault="000C0228" w:rsidP="000C0228">
      <w:pPr>
        <w:pStyle w:val="Listenabsatz"/>
        <w:numPr>
          <w:ilvl w:val="0"/>
          <w:numId w:val="23"/>
        </w:numPr>
        <w:rPr>
          <w:b/>
          <w:bCs/>
          <w:sz w:val="22"/>
          <w:szCs w:val="22"/>
        </w:rPr>
      </w:pPr>
      <w:r w:rsidRPr="000C0228">
        <w:rPr>
          <w:b/>
          <w:bCs/>
          <w:sz w:val="22"/>
          <w:szCs w:val="22"/>
        </w:rPr>
        <w:t>Vertragsänderungen und Nebenabreden</w:t>
      </w:r>
    </w:p>
    <w:p w14:paraId="3DD2ED93" w14:textId="77777777" w:rsidR="008C3BA9" w:rsidRDefault="000C0228" w:rsidP="00B506FA">
      <w:pPr>
        <w:pStyle w:val="Listenabsatz"/>
        <w:numPr>
          <w:ilvl w:val="1"/>
          <w:numId w:val="23"/>
        </w:numPr>
        <w:rPr>
          <w:bCs/>
          <w:sz w:val="22"/>
          <w:szCs w:val="22"/>
        </w:rPr>
      </w:pPr>
      <w:r w:rsidRPr="00B506FA">
        <w:rPr>
          <w:bCs/>
          <w:sz w:val="22"/>
          <w:szCs w:val="22"/>
        </w:rPr>
        <w:t xml:space="preserve">Stillschweigende, mündliche oder schriftliche Nebenabreden wurden nicht getroffen. Änderungen und Ergänzungen dieses Vertrages bedürfen der Textform. Dies gilt auch für eine Aufhebung dieser Klausel. </w:t>
      </w:r>
      <w:r w:rsidR="008E769D">
        <w:rPr>
          <w:bCs/>
          <w:sz w:val="22"/>
          <w:szCs w:val="22"/>
        </w:rPr>
        <w:t>Dem Arbeitnehmer</w:t>
      </w:r>
      <w:r w:rsidRPr="00B506FA">
        <w:rPr>
          <w:bCs/>
          <w:sz w:val="22"/>
          <w:szCs w:val="22"/>
        </w:rPr>
        <w:t xml:space="preserve"> entstehen daher keine Ansprüche aus betrieblicher Übung. </w:t>
      </w:r>
      <w:r w:rsidR="00747122">
        <w:rPr>
          <w:bCs/>
          <w:sz w:val="22"/>
          <w:szCs w:val="22"/>
        </w:rPr>
        <w:t>Vertragsänderungen durch Individualabreden im Sinne des § 305</w:t>
      </w:r>
      <w:r w:rsidR="008E769D">
        <w:rPr>
          <w:bCs/>
          <w:sz w:val="22"/>
          <w:szCs w:val="22"/>
        </w:rPr>
        <w:t>b</w:t>
      </w:r>
      <w:r w:rsidR="00747122">
        <w:rPr>
          <w:bCs/>
          <w:sz w:val="22"/>
          <w:szCs w:val="22"/>
        </w:rPr>
        <w:t xml:space="preserve"> BGB sind formlos wirksam.</w:t>
      </w:r>
    </w:p>
    <w:p w14:paraId="3DD2ED94" w14:textId="77777777" w:rsidR="00B506FA" w:rsidRDefault="00B506FA" w:rsidP="00B506FA">
      <w:pPr>
        <w:pStyle w:val="Listenabsatz"/>
        <w:numPr>
          <w:ilvl w:val="1"/>
          <w:numId w:val="23"/>
        </w:numPr>
        <w:rPr>
          <w:bCs/>
          <w:sz w:val="22"/>
          <w:szCs w:val="22"/>
        </w:rPr>
      </w:pPr>
      <w:r>
        <w:rPr>
          <w:bCs/>
          <w:sz w:val="22"/>
          <w:szCs w:val="22"/>
        </w:rPr>
        <w:t xml:space="preserve">Sollten einzelne Bestimmungen dieses Vertrages unwirksam sein oder werden, wird hierdurch die Wirksamkeit des Vertrages im Übrigen nicht berührt. </w:t>
      </w:r>
    </w:p>
    <w:p w14:paraId="3DD2ED95" w14:textId="77777777" w:rsidR="00B506FA" w:rsidRDefault="00B506FA" w:rsidP="00B506FA">
      <w:pPr>
        <w:pStyle w:val="Listenabsatz"/>
        <w:numPr>
          <w:ilvl w:val="1"/>
          <w:numId w:val="23"/>
        </w:numPr>
        <w:rPr>
          <w:bCs/>
          <w:sz w:val="22"/>
          <w:szCs w:val="22"/>
        </w:rPr>
      </w:pPr>
      <w:r>
        <w:rPr>
          <w:bCs/>
          <w:sz w:val="22"/>
          <w:szCs w:val="22"/>
        </w:rPr>
        <w:t>Der Arbeitnehmer verpflichtet sich, dem Arbeitgeber unverzüglich über Veränderungen der persönlichen Verhältnisse wie Familienstand, Kinderzahl und Adresse Mitteilung zu machen.</w:t>
      </w:r>
    </w:p>
    <w:p w14:paraId="3DD2ED96" w14:textId="77777777" w:rsidR="001A5AA5" w:rsidRDefault="001A5AA5" w:rsidP="001A5AA5">
      <w:pPr>
        <w:pStyle w:val="Listenabsatz"/>
        <w:ind w:left="567"/>
        <w:rPr>
          <w:bCs/>
          <w:sz w:val="22"/>
          <w:szCs w:val="22"/>
        </w:rPr>
      </w:pPr>
    </w:p>
    <w:p w14:paraId="3DD2ED97" w14:textId="77777777" w:rsidR="001A5AA5" w:rsidRPr="001A5AA5" w:rsidRDefault="001A5AA5" w:rsidP="001A5AA5">
      <w:pPr>
        <w:pStyle w:val="Listenabsatz"/>
        <w:numPr>
          <w:ilvl w:val="0"/>
          <w:numId w:val="23"/>
        </w:numPr>
        <w:rPr>
          <w:b/>
          <w:bCs/>
          <w:sz w:val="22"/>
          <w:szCs w:val="22"/>
        </w:rPr>
      </w:pPr>
      <w:r w:rsidRPr="001A5AA5">
        <w:rPr>
          <w:b/>
          <w:bCs/>
          <w:sz w:val="22"/>
          <w:szCs w:val="22"/>
        </w:rPr>
        <w:t>Meldepflichten</w:t>
      </w:r>
    </w:p>
    <w:p w14:paraId="3DD2ED98" w14:textId="77777777" w:rsidR="001A5AA5" w:rsidRPr="00176623" w:rsidRDefault="001A5AA5" w:rsidP="001A5AA5">
      <w:pPr>
        <w:pStyle w:val="Listenabsatz"/>
        <w:ind w:left="567"/>
        <w:rPr>
          <w:bCs/>
          <w:i/>
          <w:vanish/>
          <w:sz w:val="20"/>
          <w:szCs w:val="20"/>
        </w:rPr>
      </w:pPr>
      <w:r w:rsidRPr="00176623">
        <w:rPr>
          <w:bCs/>
          <w:i/>
          <w:vanish/>
          <w:sz w:val="20"/>
          <w:szCs w:val="20"/>
        </w:rPr>
        <w:t xml:space="preserve">‎(bei kalendermäßig befristeten Arbeitsverträgen:) </w:t>
      </w:r>
    </w:p>
    <w:p w14:paraId="3DD2ED99" w14:textId="77777777" w:rsidR="001A5AA5" w:rsidRPr="001A5AA5" w:rsidRDefault="001A5AA5" w:rsidP="001A5AA5">
      <w:pPr>
        <w:pStyle w:val="Listenabsatz"/>
        <w:ind w:left="567"/>
        <w:rPr>
          <w:bCs/>
          <w:sz w:val="22"/>
          <w:szCs w:val="22"/>
        </w:rPr>
      </w:pPr>
      <w:r w:rsidRPr="001A5AA5">
        <w:rPr>
          <w:bCs/>
          <w:sz w:val="22"/>
          <w:szCs w:val="22"/>
        </w:rPr>
        <w:t>Zur Aufrechterhaltung ungekürzter Ansprüche ‎auf Arbeitslosengeld ist der Arbeitnehmer verpflichtet, sich drei Monate vor Ablauf des ‎Vertragsverhältnisses persönlich bei der Agentur für Arbeit arbeitssuchend zu melden. Sofern ‎dieses Arbeitsverhältnis für eine kürzere Dauer als drei Monate befristet ist, besteht diese ‎Verpflichtung unverzüglich. Weiterhin ist der Arbeitnehmer verpflichtet, aktiv nach einer ‎Beschäftigung zu suchen.‎</w:t>
      </w:r>
    </w:p>
    <w:p w14:paraId="3DD2ED9A" w14:textId="77777777" w:rsidR="001A5AA5" w:rsidRPr="001A5AA5" w:rsidRDefault="001A5AA5" w:rsidP="001A5AA5">
      <w:pPr>
        <w:pStyle w:val="Listenabsatz"/>
        <w:ind w:left="567"/>
        <w:rPr>
          <w:bCs/>
          <w:sz w:val="22"/>
          <w:szCs w:val="22"/>
        </w:rPr>
      </w:pPr>
    </w:p>
    <w:p w14:paraId="3DD2ED9B" w14:textId="776397C2" w:rsidR="001A5AA5" w:rsidRPr="00176623" w:rsidRDefault="001A5AA5" w:rsidP="001A5AA5">
      <w:pPr>
        <w:pStyle w:val="Listenabsatz"/>
        <w:ind w:left="567"/>
        <w:rPr>
          <w:bCs/>
          <w:i/>
          <w:vanish/>
          <w:sz w:val="20"/>
          <w:szCs w:val="20"/>
        </w:rPr>
      </w:pPr>
      <w:r w:rsidRPr="00176623">
        <w:rPr>
          <w:bCs/>
          <w:i/>
          <w:vanish/>
          <w:sz w:val="20"/>
          <w:szCs w:val="20"/>
        </w:rPr>
        <w:t>‎(</w:t>
      </w:r>
      <w:r w:rsidR="00176623" w:rsidRPr="00176623">
        <w:rPr>
          <w:bCs/>
          <w:i/>
          <w:vanish/>
          <w:sz w:val="20"/>
          <w:szCs w:val="20"/>
        </w:rPr>
        <w:t xml:space="preserve">Anmerkung: </w:t>
      </w:r>
      <w:r w:rsidRPr="00176623">
        <w:rPr>
          <w:bCs/>
          <w:i/>
          <w:vanish/>
          <w:sz w:val="20"/>
          <w:szCs w:val="20"/>
        </w:rPr>
        <w:t xml:space="preserve">Bei zweckbefristeten Arbeitsverhältnissen sollte ein entsprechender Hinweis in der ‎schriftlichen Unterrichtung über die Zweckerreichung erfolgen.) </w:t>
      </w:r>
    </w:p>
    <w:p w14:paraId="3DD2ED9C" w14:textId="77777777" w:rsidR="001A5AA5" w:rsidRPr="001A5AA5" w:rsidRDefault="001A5AA5" w:rsidP="001A5AA5">
      <w:pPr>
        <w:pStyle w:val="Listenabsatz"/>
        <w:ind w:left="567"/>
        <w:rPr>
          <w:bCs/>
          <w:sz w:val="22"/>
          <w:szCs w:val="22"/>
        </w:rPr>
      </w:pPr>
    </w:p>
    <w:p w14:paraId="3DD2ED9D" w14:textId="77777777" w:rsidR="000E2C25" w:rsidRPr="00061EF6" w:rsidRDefault="000E2C25" w:rsidP="00907698">
      <w:pPr>
        <w:rPr>
          <w:rFonts w:cs="Arial"/>
          <w:sz w:val="22"/>
          <w:szCs w:val="22"/>
        </w:rPr>
      </w:pPr>
    </w:p>
    <w:p w14:paraId="3DD2ED9E" w14:textId="77777777" w:rsidR="000E2C25" w:rsidRPr="00BE2CCF" w:rsidRDefault="00155D19" w:rsidP="00155D19">
      <w:pPr>
        <w:tabs>
          <w:tab w:val="left" w:pos="4962"/>
        </w:tabs>
        <w:rPr>
          <w:rFonts w:cs="Arial"/>
          <w:sz w:val="22"/>
          <w:szCs w:val="22"/>
        </w:rPr>
      </w:pPr>
      <w:r>
        <w:rPr>
          <w:rFonts w:cs="Arial"/>
          <w:sz w:val="22"/>
          <w:szCs w:val="22"/>
        </w:rPr>
        <w:t xml:space="preserve">Ort, Datum: </w:t>
      </w:r>
      <w:r>
        <w:rPr>
          <w:rFonts w:cs="Arial"/>
          <w:sz w:val="22"/>
          <w:szCs w:val="22"/>
        </w:rPr>
        <w:fldChar w:fldCharType="begin">
          <w:ffData>
            <w:name w:val="Text5"/>
            <w:enabled/>
            <w:calcOnExit w:val="0"/>
            <w:textInput/>
          </w:ffData>
        </w:fldChar>
      </w:r>
      <w:bookmarkStart w:id="3" w:name="Text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
      <w:r>
        <w:rPr>
          <w:rFonts w:cs="Arial"/>
          <w:sz w:val="22"/>
          <w:szCs w:val="22"/>
        </w:rPr>
        <w:tab/>
      </w:r>
      <w:r w:rsidR="000E2C25" w:rsidRPr="00BE2CCF">
        <w:rPr>
          <w:rFonts w:cs="Arial"/>
          <w:sz w:val="22"/>
          <w:szCs w:val="22"/>
        </w:rPr>
        <w:t>Ort, Datum:</w:t>
      </w:r>
      <w:r>
        <w:rPr>
          <w:rFonts w:cs="Arial"/>
          <w:sz w:val="22"/>
          <w:szCs w:val="22"/>
        </w:rPr>
        <w:t xml:space="preserve"> </w:t>
      </w:r>
      <w:r>
        <w:rPr>
          <w:rFonts w:cs="Arial"/>
          <w:sz w:val="22"/>
          <w:szCs w:val="22"/>
        </w:rPr>
        <w:fldChar w:fldCharType="begin">
          <w:ffData>
            <w:name w:val="Text6"/>
            <w:enabled/>
            <w:calcOnExit w:val="0"/>
            <w:textInput/>
          </w:ffData>
        </w:fldChar>
      </w:r>
      <w:bookmarkStart w:id="4" w:name="Text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
    </w:p>
    <w:p w14:paraId="3DD2ED9F" w14:textId="77777777" w:rsidR="000E2C25" w:rsidRPr="00BE2CCF" w:rsidRDefault="000E2C25" w:rsidP="00155D19">
      <w:pPr>
        <w:tabs>
          <w:tab w:val="left" w:pos="4962"/>
        </w:tabs>
        <w:rPr>
          <w:rFonts w:cs="Arial"/>
          <w:sz w:val="22"/>
          <w:szCs w:val="22"/>
        </w:rPr>
      </w:pPr>
    </w:p>
    <w:p w14:paraId="3DD2EDA0" w14:textId="77777777" w:rsidR="000E2C25" w:rsidRPr="00BE2CCF" w:rsidRDefault="000E2C25" w:rsidP="00155D19">
      <w:pPr>
        <w:tabs>
          <w:tab w:val="left" w:pos="4962"/>
        </w:tabs>
        <w:rPr>
          <w:rFonts w:cs="Arial"/>
          <w:sz w:val="22"/>
          <w:szCs w:val="22"/>
        </w:rPr>
      </w:pPr>
    </w:p>
    <w:p w14:paraId="3DD2EDA1" w14:textId="77777777" w:rsidR="000E2C25" w:rsidRPr="00BE2CCF" w:rsidRDefault="000E2C25" w:rsidP="00155D19">
      <w:pPr>
        <w:tabs>
          <w:tab w:val="left" w:pos="4962"/>
        </w:tabs>
        <w:rPr>
          <w:rFonts w:cs="Arial"/>
          <w:sz w:val="22"/>
          <w:szCs w:val="22"/>
        </w:rPr>
      </w:pPr>
      <w:r w:rsidRPr="00BE2CCF">
        <w:rPr>
          <w:rFonts w:cs="Arial"/>
          <w:sz w:val="22"/>
          <w:szCs w:val="22"/>
        </w:rPr>
        <w:t>---------------------------------------</w:t>
      </w:r>
      <w:r w:rsidR="00487CD6" w:rsidRPr="00BE2CCF">
        <w:rPr>
          <w:rFonts w:cs="Arial"/>
          <w:sz w:val="22"/>
          <w:szCs w:val="22"/>
        </w:rPr>
        <w:t>----------</w:t>
      </w:r>
      <w:r w:rsidR="00487CD6" w:rsidRPr="00BE2CCF">
        <w:rPr>
          <w:rFonts w:cs="Arial"/>
          <w:sz w:val="22"/>
          <w:szCs w:val="22"/>
        </w:rPr>
        <w:tab/>
      </w:r>
      <w:r w:rsidRPr="00BE2CCF">
        <w:rPr>
          <w:rFonts w:cs="Arial"/>
          <w:sz w:val="22"/>
          <w:szCs w:val="22"/>
        </w:rPr>
        <w:t>---------------------------------------</w:t>
      </w:r>
      <w:r w:rsidR="00487CD6" w:rsidRPr="00BE2CCF">
        <w:rPr>
          <w:rFonts w:cs="Arial"/>
          <w:sz w:val="22"/>
          <w:szCs w:val="22"/>
        </w:rPr>
        <w:t>--------</w:t>
      </w:r>
    </w:p>
    <w:p w14:paraId="3DD2EDA2" w14:textId="77777777" w:rsidR="000E2C25" w:rsidRPr="00B506FA" w:rsidRDefault="000E2C25" w:rsidP="00155D19">
      <w:pPr>
        <w:tabs>
          <w:tab w:val="left" w:pos="4962"/>
        </w:tabs>
        <w:rPr>
          <w:rFonts w:cs="Arial"/>
          <w:sz w:val="22"/>
          <w:szCs w:val="22"/>
        </w:rPr>
      </w:pPr>
      <w:r w:rsidRPr="00BE2CCF">
        <w:rPr>
          <w:rFonts w:cs="Arial"/>
          <w:vanish/>
          <w:sz w:val="22"/>
          <w:szCs w:val="22"/>
        </w:rPr>
        <w:t>(</w:t>
      </w:r>
      <w:r w:rsidR="00B506FA" w:rsidRPr="00B506FA">
        <w:rPr>
          <w:rFonts w:cs="Arial"/>
          <w:sz w:val="22"/>
          <w:szCs w:val="22"/>
        </w:rPr>
        <w:t>Arbeitgeber</w:t>
      </w:r>
      <w:r w:rsidR="00487CD6" w:rsidRPr="00B506FA">
        <w:rPr>
          <w:rFonts w:cs="Arial"/>
          <w:sz w:val="22"/>
          <w:szCs w:val="22"/>
        </w:rPr>
        <w:t>)</w:t>
      </w:r>
      <w:r w:rsidR="00155D19" w:rsidRPr="00B506FA">
        <w:rPr>
          <w:rFonts w:cs="Arial"/>
          <w:sz w:val="22"/>
          <w:szCs w:val="22"/>
        </w:rPr>
        <w:tab/>
      </w:r>
      <w:r w:rsidRPr="00B506FA">
        <w:rPr>
          <w:rFonts w:cs="Arial"/>
          <w:sz w:val="22"/>
          <w:szCs w:val="22"/>
        </w:rPr>
        <w:t>(</w:t>
      </w:r>
      <w:r w:rsidR="00B506FA" w:rsidRPr="00B506FA">
        <w:rPr>
          <w:rFonts w:cs="Arial"/>
          <w:sz w:val="22"/>
          <w:szCs w:val="22"/>
        </w:rPr>
        <w:t>Arbeitnehmer</w:t>
      </w:r>
      <w:r w:rsidRPr="00B506FA">
        <w:rPr>
          <w:rFonts w:cs="Arial"/>
          <w:sz w:val="22"/>
          <w:szCs w:val="22"/>
        </w:rPr>
        <w:t>)</w:t>
      </w:r>
    </w:p>
    <w:p w14:paraId="3DD2EDA3" w14:textId="77777777" w:rsidR="00C36EF5" w:rsidRPr="00B506FA" w:rsidRDefault="00C36EF5" w:rsidP="00155D19">
      <w:pPr>
        <w:tabs>
          <w:tab w:val="left" w:pos="4962"/>
        </w:tabs>
        <w:rPr>
          <w:rFonts w:cs="Arial"/>
          <w:sz w:val="22"/>
          <w:szCs w:val="22"/>
        </w:rPr>
      </w:pPr>
    </w:p>
    <w:p w14:paraId="3DD2EDA4" w14:textId="77777777" w:rsidR="00C36EF5" w:rsidRPr="00BE2CCF" w:rsidRDefault="00C36EF5" w:rsidP="00155D19">
      <w:pPr>
        <w:tabs>
          <w:tab w:val="left" w:pos="4962"/>
        </w:tabs>
        <w:rPr>
          <w:rFonts w:cs="Arial"/>
          <w:vanish/>
          <w:sz w:val="22"/>
          <w:szCs w:val="22"/>
        </w:rPr>
      </w:pPr>
    </w:p>
    <w:p w14:paraId="3DD2EDA5" w14:textId="77777777" w:rsidR="00F93799" w:rsidRPr="00BE2CCF" w:rsidRDefault="00F93799" w:rsidP="00155D19">
      <w:pPr>
        <w:tabs>
          <w:tab w:val="left" w:pos="4962"/>
        </w:tabs>
        <w:rPr>
          <w:rFonts w:cs="Arial"/>
          <w:vanish/>
          <w:sz w:val="22"/>
          <w:szCs w:val="22"/>
        </w:rPr>
      </w:pPr>
    </w:p>
    <w:p w14:paraId="3DD2EDA6" w14:textId="77777777" w:rsidR="00873679" w:rsidRDefault="00873679" w:rsidP="00155D19">
      <w:pPr>
        <w:tabs>
          <w:tab w:val="left" w:pos="851"/>
          <w:tab w:val="left" w:pos="4962"/>
        </w:tabs>
        <w:rPr>
          <w:rFonts w:cs="Arial"/>
          <w:sz w:val="22"/>
          <w:szCs w:val="22"/>
        </w:rPr>
      </w:pPr>
    </w:p>
    <w:p w14:paraId="3DD2EDA7" w14:textId="77777777" w:rsidR="00B342A4" w:rsidRPr="00873679" w:rsidRDefault="00700E13" w:rsidP="0030349E">
      <w:pPr>
        <w:pBdr>
          <w:top w:val="single" w:sz="4" w:space="1" w:color="auto"/>
          <w:left w:val="single" w:sz="4" w:space="4" w:color="auto"/>
          <w:bottom w:val="single" w:sz="4" w:space="1" w:color="auto"/>
          <w:right w:val="single" w:sz="4" w:space="4" w:color="auto"/>
        </w:pBdr>
        <w:tabs>
          <w:tab w:val="left" w:pos="851"/>
          <w:tab w:val="left" w:pos="4962"/>
        </w:tabs>
        <w:rPr>
          <w:rFonts w:cs="Arial"/>
          <w:sz w:val="20"/>
          <w:szCs w:val="20"/>
        </w:rPr>
      </w:pPr>
      <w:r w:rsidRPr="007677AD">
        <w:rPr>
          <w:rFonts w:cs="Arial"/>
          <w:sz w:val="20"/>
          <w:szCs w:val="20"/>
        </w:rPr>
        <w:t>Hinweis: Dieses Vertragsmuster wurde erstellt unter Verwendung eines freundlicherweise vom Hessischen Industrie- und Handelskammertag zur Verfügung gestellten Muster</w:t>
      </w:r>
      <w:r>
        <w:rPr>
          <w:rFonts w:cs="Arial"/>
          <w:sz w:val="20"/>
          <w:szCs w:val="20"/>
        </w:rPr>
        <w:t>s</w:t>
      </w:r>
      <w:r w:rsidRPr="007677AD">
        <w:rPr>
          <w:rFonts w:cs="Arial"/>
          <w:sz w:val="20"/>
          <w:szCs w:val="20"/>
        </w:rPr>
        <w:t>.</w:t>
      </w:r>
    </w:p>
    <w:sectPr w:rsidR="00B342A4" w:rsidRPr="00873679" w:rsidSect="00C36EF5">
      <w:headerReference w:type="default" r:id="rId9"/>
      <w:headerReference w:type="first" r:id="rId10"/>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54406" w14:textId="77777777" w:rsidR="00B50965" w:rsidRDefault="00B50965" w:rsidP="00760248">
      <w:r>
        <w:separator/>
      </w:r>
    </w:p>
  </w:endnote>
  <w:endnote w:type="continuationSeparator" w:id="0">
    <w:p w14:paraId="0EBC83C6" w14:textId="77777777" w:rsidR="00B50965" w:rsidRDefault="00B50965"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6D690" w14:textId="77777777" w:rsidR="00B50965" w:rsidRDefault="00B50965" w:rsidP="00760248">
      <w:r>
        <w:separator/>
      </w:r>
    </w:p>
  </w:footnote>
  <w:footnote w:type="continuationSeparator" w:id="0">
    <w:p w14:paraId="1E96F3D3" w14:textId="77777777" w:rsidR="00B50965" w:rsidRDefault="00B50965"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5808967"/>
      <w:docPartObj>
        <w:docPartGallery w:val="Page Numbers (Top of Page)"/>
        <w:docPartUnique/>
      </w:docPartObj>
    </w:sdtPr>
    <w:sdtContent>
      <w:p w14:paraId="3DD2EDAE" w14:textId="77777777" w:rsidR="00C36EF5" w:rsidRDefault="00C36EF5">
        <w:pPr>
          <w:pStyle w:val="Kopfzeile"/>
          <w:jc w:val="right"/>
        </w:pPr>
        <w:r>
          <w:fldChar w:fldCharType="begin"/>
        </w:r>
        <w:r>
          <w:instrText>PAGE   \* MERGEFORMAT</w:instrText>
        </w:r>
        <w:r>
          <w:fldChar w:fldCharType="separate"/>
        </w:r>
        <w:r w:rsidR="00B85953">
          <w:rPr>
            <w:noProof/>
          </w:rPr>
          <w:t>5</w:t>
        </w:r>
        <w:r>
          <w:fldChar w:fldCharType="end"/>
        </w:r>
      </w:p>
    </w:sdtContent>
  </w:sdt>
  <w:p w14:paraId="3DD2EDAF"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EDB0" w14:textId="77777777" w:rsidR="00C36EF5" w:rsidRDefault="00C36EF5">
    <w:pPr>
      <w:pStyle w:val="Kopfzeile"/>
      <w:jc w:val="right"/>
    </w:pPr>
  </w:p>
  <w:p w14:paraId="3DD2EDB1"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40647D0C"/>
    <w:multiLevelType w:val="multilevel"/>
    <w:tmpl w:val="7130D3D4"/>
    <w:numStyleLink w:val="Formatvorlage1"/>
  </w:abstractNum>
  <w:abstractNum w:abstractNumId="10"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1"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3"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52B64DB8"/>
    <w:multiLevelType w:val="hybridMultilevel"/>
    <w:tmpl w:val="B016D9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55904B11"/>
    <w:multiLevelType w:val="multilevel"/>
    <w:tmpl w:val="7130D3D4"/>
    <w:numStyleLink w:val="Formatvorlage1"/>
  </w:abstractNum>
  <w:abstractNum w:abstractNumId="17"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8"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F4A3773"/>
    <w:multiLevelType w:val="multilevel"/>
    <w:tmpl w:val="360CB284"/>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2"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1747680323">
    <w:abstractNumId w:val="4"/>
  </w:num>
  <w:num w:numId="2" w16cid:durableId="2130850732">
    <w:abstractNumId w:val="6"/>
  </w:num>
  <w:num w:numId="3" w16cid:durableId="1937594299">
    <w:abstractNumId w:val="18"/>
  </w:num>
  <w:num w:numId="4" w16cid:durableId="140315109">
    <w:abstractNumId w:val="5"/>
  </w:num>
  <w:num w:numId="5" w16cid:durableId="848718114">
    <w:abstractNumId w:val="14"/>
  </w:num>
  <w:num w:numId="6" w16cid:durableId="1057245725">
    <w:abstractNumId w:val="2"/>
  </w:num>
  <w:num w:numId="7" w16cid:durableId="682165946">
    <w:abstractNumId w:val="8"/>
  </w:num>
  <w:num w:numId="8" w16cid:durableId="752628109">
    <w:abstractNumId w:val="9"/>
  </w:num>
  <w:num w:numId="9" w16cid:durableId="434637165">
    <w:abstractNumId w:val="17"/>
  </w:num>
  <w:num w:numId="10" w16cid:durableId="1165171157">
    <w:abstractNumId w:val="13"/>
  </w:num>
  <w:num w:numId="11" w16cid:durableId="1760251977">
    <w:abstractNumId w:val="11"/>
  </w:num>
  <w:num w:numId="12" w16cid:durableId="1507549176">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1622808684">
    <w:abstractNumId w:val="0"/>
  </w:num>
  <w:num w:numId="14" w16cid:durableId="1299872920">
    <w:abstractNumId w:val="10"/>
  </w:num>
  <w:num w:numId="15" w16cid:durableId="1333607979">
    <w:abstractNumId w:val="12"/>
  </w:num>
  <w:num w:numId="16" w16cid:durableId="1251500000">
    <w:abstractNumId w:val="23"/>
  </w:num>
  <w:num w:numId="17" w16cid:durableId="842353983">
    <w:abstractNumId w:val="16"/>
  </w:num>
  <w:num w:numId="18" w16cid:durableId="1711108046">
    <w:abstractNumId w:val="21"/>
  </w:num>
  <w:num w:numId="19" w16cid:durableId="573048449">
    <w:abstractNumId w:val="3"/>
  </w:num>
  <w:num w:numId="20" w16cid:durableId="1696812305">
    <w:abstractNumId w:val="19"/>
  </w:num>
  <w:num w:numId="21" w16cid:durableId="1563908575">
    <w:abstractNumId w:val="7"/>
  </w:num>
  <w:num w:numId="22" w16cid:durableId="2116050743">
    <w:abstractNumId w:val="22"/>
  </w:num>
  <w:num w:numId="23" w16cid:durableId="564492561">
    <w:abstractNumId w:val="20"/>
  </w:num>
  <w:num w:numId="24" w16cid:durableId="234127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2385"/>
    <w:rsid w:val="0003156B"/>
    <w:rsid w:val="000341B6"/>
    <w:rsid w:val="000345C5"/>
    <w:rsid w:val="00052385"/>
    <w:rsid w:val="00061EF6"/>
    <w:rsid w:val="00071842"/>
    <w:rsid w:val="0009563F"/>
    <w:rsid w:val="000C0228"/>
    <w:rsid w:val="000E0BA8"/>
    <w:rsid w:val="000E2C25"/>
    <w:rsid w:val="001268E3"/>
    <w:rsid w:val="00134DA1"/>
    <w:rsid w:val="001435E5"/>
    <w:rsid w:val="00143A24"/>
    <w:rsid w:val="00155D19"/>
    <w:rsid w:val="00164C2F"/>
    <w:rsid w:val="00174296"/>
    <w:rsid w:val="00176623"/>
    <w:rsid w:val="001A5AA5"/>
    <w:rsid w:val="001E2D02"/>
    <w:rsid w:val="001E502C"/>
    <w:rsid w:val="00206547"/>
    <w:rsid w:val="002556E8"/>
    <w:rsid w:val="002563E9"/>
    <w:rsid w:val="002816B8"/>
    <w:rsid w:val="00296F93"/>
    <w:rsid w:val="002D3338"/>
    <w:rsid w:val="0030349E"/>
    <w:rsid w:val="0031211A"/>
    <w:rsid w:val="00335DC0"/>
    <w:rsid w:val="003471A8"/>
    <w:rsid w:val="0035260A"/>
    <w:rsid w:val="00364304"/>
    <w:rsid w:val="003B3EFF"/>
    <w:rsid w:val="003F02EB"/>
    <w:rsid w:val="003F24E7"/>
    <w:rsid w:val="004056F4"/>
    <w:rsid w:val="004515F9"/>
    <w:rsid w:val="004751BD"/>
    <w:rsid w:val="00487CD6"/>
    <w:rsid w:val="004A55E4"/>
    <w:rsid w:val="004A678B"/>
    <w:rsid w:val="004B64D0"/>
    <w:rsid w:val="004D0518"/>
    <w:rsid w:val="004D33B4"/>
    <w:rsid w:val="004F3CAC"/>
    <w:rsid w:val="00505136"/>
    <w:rsid w:val="00507E41"/>
    <w:rsid w:val="0051528A"/>
    <w:rsid w:val="0051680F"/>
    <w:rsid w:val="00516F67"/>
    <w:rsid w:val="005456E5"/>
    <w:rsid w:val="00557828"/>
    <w:rsid w:val="00557A7B"/>
    <w:rsid w:val="00560063"/>
    <w:rsid w:val="005662D8"/>
    <w:rsid w:val="00566C38"/>
    <w:rsid w:val="005939B9"/>
    <w:rsid w:val="005959BA"/>
    <w:rsid w:val="006275FC"/>
    <w:rsid w:val="00627CB9"/>
    <w:rsid w:val="00672B96"/>
    <w:rsid w:val="00677CA7"/>
    <w:rsid w:val="0069311C"/>
    <w:rsid w:val="006B6341"/>
    <w:rsid w:val="006E0EBB"/>
    <w:rsid w:val="00700E13"/>
    <w:rsid w:val="00726E48"/>
    <w:rsid w:val="00747122"/>
    <w:rsid w:val="00760248"/>
    <w:rsid w:val="00781F96"/>
    <w:rsid w:val="007A3C03"/>
    <w:rsid w:val="00820CDD"/>
    <w:rsid w:val="00873679"/>
    <w:rsid w:val="008C0919"/>
    <w:rsid w:val="008C3BA9"/>
    <w:rsid w:val="008C4E51"/>
    <w:rsid w:val="008C4EB0"/>
    <w:rsid w:val="008C6B71"/>
    <w:rsid w:val="008E1E40"/>
    <w:rsid w:val="008E769D"/>
    <w:rsid w:val="0090369A"/>
    <w:rsid w:val="009037CF"/>
    <w:rsid w:val="00907698"/>
    <w:rsid w:val="009265BE"/>
    <w:rsid w:val="009C5BC0"/>
    <w:rsid w:val="009D185B"/>
    <w:rsid w:val="00A04701"/>
    <w:rsid w:val="00A45416"/>
    <w:rsid w:val="00A57464"/>
    <w:rsid w:val="00A65DAF"/>
    <w:rsid w:val="00A91117"/>
    <w:rsid w:val="00A91CB8"/>
    <w:rsid w:val="00AB55D4"/>
    <w:rsid w:val="00AC5051"/>
    <w:rsid w:val="00AC7D0C"/>
    <w:rsid w:val="00AD331A"/>
    <w:rsid w:val="00B06FF9"/>
    <w:rsid w:val="00B26C1B"/>
    <w:rsid w:val="00B27A31"/>
    <w:rsid w:val="00B342A4"/>
    <w:rsid w:val="00B506FA"/>
    <w:rsid w:val="00B50965"/>
    <w:rsid w:val="00B5517D"/>
    <w:rsid w:val="00B85953"/>
    <w:rsid w:val="00BD5EAF"/>
    <w:rsid w:val="00BE11D8"/>
    <w:rsid w:val="00BE2CCF"/>
    <w:rsid w:val="00BF11AE"/>
    <w:rsid w:val="00BF4D3F"/>
    <w:rsid w:val="00C07654"/>
    <w:rsid w:val="00C33CED"/>
    <w:rsid w:val="00C36EF5"/>
    <w:rsid w:val="00C50ADE"/>
    <w:rsid w:val="00C56C9F"/>
    <w:rsid w:val="00C94A87"/>
    <w:rsid w:val="00C979BF"/>
    <w:rsid w:val="00CC186A"/>
    <w:rsid w:val="00CF6604"/>
    <w:rsid w:val="00D31285"/>
    <w:rsid w:val="00D35D94"/>
    <w:rsid w:val="00D665B9"/>
    <w:rsid w:val="00D7025E"/>
    <w:rsid w:val="00D92B91"/>
    <w:rsid w:val="00D979C5"/>
    <w:rsid w:val="00DA6E7E"/>
    <w:rsid w:val="00E10DEB"/>
    <w:rsid w:val="00E16E21"/>
    <w:rsid w:val="00E62EC8"/>
    <w:rsid w:val="00E6398C"/>
    <w:rsid w:val="00EE2D20"/>
    <w:rsid w:val="00F0405A"/>
    <w:rsid w:val="00F05B96"/>
    <w:rsid w:val="00F07DA4"/>
    <w:rsid w:val="00F438CA"/>
    <w:rsid w:val="00F93799"/>
    <w:rsid w:val="00FA25FC"/>
    <w:rsid w:val="00FB21CF"/>
    <w:rsid w:val="00FB69B5"/>
    <w:rsid w:val="00FD36F5"/>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D2ECFE"/>
  <w15:docId w15:val="{26BDA65B-45AD-4524-8893-0B27C468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C3BA9"/>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ck-online.beck.de/?typ=reference&amp;y=100&amp;g=SGB_III&amp;p=95"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2233</Words>
  <Characters>14074</Characters>
  <Application>Microsoft Office Word</Application>
  <DocSecurity>0</DocSecurity>
  <Lines>117</Lines>
  <Paragraphs>32</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16275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12</cp:revision>
  <dcterms:created xsi:type="dcterms:W3CDTF">2021-04-28T09:17:00Z</dcterms:created>
  <dcterms:modified xsi:type="dcterms:W3CDTF">2024-01-02T13:56:00Z</dcterms:modified>
</cp:coreProperties>
</file>